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3888D" w14:textId="77777777" w:rsidR="004374B1" w:rsidRPr="006A3ACB" w:rsidRDefault="004374B1" w:rsidP="004374B1">
      <w:pPr>
        <w:widowControl w:val="0"/>
        <w:spacing w:line="228" w:lineRule="auto"/>
        <w:jc w:val="center"/>
        <w:rPr>
          <w:szCs w:val="22"/>
        </w:rPr>
      </w:pPr>
      <w:r w:rsidRPr="00FB0CAD">
        <w:rPr>
          <w:b/>
          <w:szCs w:val="22"/>
        </w:rPr>
        <w:t>9. Политические партии и движения</w:t>
      </w:r>
    </w:p>
    <w:p w14:paraId="5FFA4BAF" w14:textId="77777777" w:rsidR="004374B1" w:rsidRPr="006C5B09" w:rsidRDefault="004374B1" w:rsidP="004374B1">
      <w:pPr>
        <w:widowControl w:val="0"/>
        <w:spacing w:line="228" w:lineRule="auto"/>
        <w:ind w:firstLine="567"/>
        <w:jc w:val="both"/>
        <w:rPr>
          <w:b/>
          <w:bCs/>
          <w:i/>
          <w:iCs/>
          <w:szCs w:val="22"/>
        </w:rPr>
      </w:pPr>
      <w:r w:rsidRPr="006A3ACB">
        <w:rPr>
          <w:rFonts w:ascii="Times New Roman" w:eastAsia="Times New Roman" w:hAnsi="Times New Roman" w:cs="Times New Roman"/>
          <w:szCs w:val="22"/>
        </w:rPr>
        <w:t xml:space="preserve">Политические партии, как реальная политическая сила, выступают в качестве </w:t>
      </w:r>
      <w:r w:rsidRPr="006C5B09">
        <w:rPr>
          <w:rFonts w:ascii="Times New Roman" w:eastAsia="Times New Roman" w:hAnsi="Times New Roman" w:cs="Times New Roman"/>
          <w:b/>
          <w:bCs/>
          <w:i/>
          <w:iCs/>
          <w:szCs w:val="22"/>
        </w:rPr>
        <w:t>главных элементов гражданского общества с точки зрения представительства и выражения групповых и индивидуальных интересов.</w:t>
      </w:r>
    </w:p>
    <w:p w14:paraId="203656D6"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b/>
          <w:i/>
          <w:szCs w:val="22"/>
        </w:rPr>
        <w:t>Политическая партия</w:t>
      </w:r>
      <w:r w:rsidRPr="006A3ACB">
        <w:rPr>
          <w:rFonts w:ascii="Times New Roman" w:eastAsia="Times New Roman" w:hAnsi="Times New Roman" w:cs="Times New Roman"/>
          <w:b/>
          <w:szCs w:val="22"/>
        </w:rPr>
        <w:t xml:space="preserve"> </w:t>
      </w:r>
      <w:r w:rsidRPr="006A3ACB">
        <w:rPr>
          <w:rFonts w:ascii="Times New Roman" w:eastAsia="Times New Roman" w:hAnsi="Times New Roman" w:cs="Times New Roman"/>
          <w:szCs w:val="22"/>
        </w:rPr>
        <w:t xml:space="preserve">  – это добровольно организованная группа единомышленников, выражающая интересы определенных социальных слоев и стремящаяся к достижению определенных политических целей (завоевание государственной власти или участие в ее осуществлении). Объединять членов партии могут самые разные цели и идеи (социальные, конфессиональные, национальные, территориальные и др.), но любая политическая партия оформляет эти властно значимые групповые требования и предъявляет их государственным институтам.</w:t>
      </w:r>
    </w:p>
    <w:p w14:paraId="5FAE168C" w14:textId="77777777" w:rsidR="004374B1" w:rsidRPr="006A3ACB" w:rsidRDefault="004374B1" w:rsidP="004374B1">
      <w:pPr>
        <w:widowControl w:val="0"/>
        <w:spacing w:line="228" w:lineRule="auto"/>
        <w:ind w:firstLine="567"/>
        <w:rPr>
          <w:szCs w:val="22"/>
        </w:rPr>
      </w:pPr>
    </w:p>
    <w:p w14:paraId="34A3EBA7" w14:textId="77777777" w:rsidR="004374B1" w:rsidRPr="006A3ACB" w:rsidRDefault="004374B1" w:rsidP="004374B1">
      <w:pPr>
        <w:widowControl w:val="0"/>
        <w:spacing w:line="228" w:lineRule="auto"/>
        <w:jc w:val="center"/>
        <w:rPr>
          <w:szCs w:val="22"/>
        </w:rPr>
      </w:pPr>
      <w:r w:rsidRPr="006A3ACB">
        <w:rPr>
          <w:rFonts w:ascii="Times New Roman" w:eastAsia="Times New Roman" w:hAnsi="Times New Roman" w:cs="Times New Roman"/>
          <w:b/>
          <w:i/>
          <w:szCs w:val="22"/>
        </w:rPr>
        <w:t>Отличия политической партии от других политических сил</w:t>
      </w:r>
      <w:r w:rsidRPr="006A3ACB">
        <w:rPr>
          <w:rFonts w:ascii="Times New Roman" w:eastAsia="Times New Roman" w:hAnsi="Times New Roman" w:cs="Times New Roman"/>
          <w:b/>
          <w:szCs w:val="22"/>
        </w:rPr>
        <w:t xml:space="preserve"> </w:t>
      </w:r>
    </w:p>
    <w:p w14:paraId="0F9423A3"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партия представляет собой организацию, т. е. достаточно длительно по времени действующее объединение людей, имеющее определенную внутреннюю структуру (устав, членство, руководящие органы, местные организации, поддерживающие регулярные связи с центральным руководством);</w:t>
      </w:r>
    </w:p>
    <w:p w14:paraId="4127E002"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цель партии – завоевание и осуществление власти; специфическое положение в государстве, в том числе связь с элементами государственного механизма, участие в формировании и функционировании правительственных механизмов;</w:t>
      </w:r>
    </w:p>
    <w:p w14:paraId="31C9849E"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обеспечение народной поддержки и стремление оказывать прямое влияние на политическую жизнь (пропаганда, проведение общественных акций, голосование, активное членство в партии и др.);</w:t>
      </w:r>
    </w:p>
    <w:p w14:paraId="1AF17DB6"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партия является носителем определенной идеологии;</w:t>
      </w:r>
    </w:p>
    <w:p w14:paraId="3D708091"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наличие программы действий;</w:t>
      </w:r>
    </w:p>
    <w:p w14:paraId="2000FF2A"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xml:space="preserve">– особый социальный статус и правовой режим, т. е. специфическое конституционно-правовое положение партии и </w:t>
      </w:r>
      <w:proofErr w:type="spellStart"/>
      <w:r w:rsidRPr="006A3ACB">
        <w:rPr>
          <w:rFonts w:ascii="Times New Roman" w:eastAsia="Times New Roman" w:hAnsi="Times New Roman" w:cs="Times New Roman"/>
          <w:szCs w:val="22"/>
        </w:rPr>
        <w:t>общенормативное</w:t>
      </w:r>
      <w:proofErr w:type="spellEnd"/>
      <w:r w:rsidRPr="006A3ACB">
        <w:rPr>
          <w:rFonts w:ascii="Times New Roman" w:eastAsia="Times New Roman" w:hAnsi="Times New Roman" w:cs="Times New Roman"/>
          <w:szCs w:val="22"/>
        </w:rPr>
        <w:t xml:space="preserve"> регулирование деятельности.</w:t>
      </w:r>
    </w:p>
    <w:p w14:paraId="6149A27B" w14:textId="77777777" w:rsidR="004374B1" w:rsidRPr="006A3ACB" w:rsidRDefault="004374B1" w:rsidP="004374B1">
      <w:pPr>
        <w:widowControl w:val="0"/>
        <w:spacing w:line="228" w:lineRule="auto"/>
        <w:jc w:val="center"/>
        <w:rPr>
          <w:szCs w:val="22"/>
        </w:rPr>
      </w:pPr>
      <w:r w:rsidRPr="006A3ACB">
        <w:rPr>
          <w:rFonts w:ascii="Times New Roman" w:eastAsia="Times New Roman" w:hAnsi="Times New Roman" w:cs="Times New Roman"/>
          <w:b/>
          <w:i/>
          <w:szCs w:val="22"/>
        </w:rPr>
        <w:t>Типологии политических партий</w:t>
      </w:r>
      <w:r w:rsidRPr="006A3ACB">
        <w:rPr>
          <w:rFonts w:ascii="Times New Roman" w:eastAsia="Times New Roman" w:hAnsi="Times New Roman" w:cs="Times New Roman"/>
          <w:b/>
          <w:szCs w:val="22"/>
        </w:rPr>
        <w:t xml:space="preserve"> </w:t>
      </w:r>
    </w:p>
    <w:p w14:paraId="60EB39AC"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xml:space="preserve">* </w:t>
      </w:r>
      <w:r w:rsidRPr="006C5B09">
        <w:rPr>
          <w:rFonts w:ascii="Times New Roman" w:eastAsia="Times New Roman" w:hAnsi="Times New Roman" w:cs="Times New Roman"/>
          <w:b/>
          <w:bCs/>
          <w:szCs w:val="22"/>
        </w:rPr>
        <w:t>по происхождению</w:t>
      </w:r>
      <w:r w:rsidRPr="006A3ACB">
        <w:rPr>
          <w:rFonts w:ascii="Times New Roman" w:eastAsia="Times New Roman" w:hAnsi="Times New Roman" w:cs="Times New Roman"/>
          <w:szCs w:val="22"/>
        </w:rPr>
        <w:t>: партии электорального и парламентского происхождения; партии «внешнего происхождения»;</w:t>
      </w:r>
    </w:p>
    <w:p w14:paraId="3B107864"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xml:space="preserve">* </w:t>
      </w:r>
      <w:r w:rsidRPr="006C5B09">
        <w:rPr>
          <w:rFonts w:ascii="Times New Roman" w:eastAsia="Times New Roman" w:hAnsi="Times New Roman" w:cs="Times New Roman"/>
          <w:b/>
          <w:bCs/>
          <w:szCs w:val="22"/>
        </w:rPr>
        <w:t>по структуре и организации внутренней жизни</w:t>
      </w:r>
      <w:r w:rsidRPr="006A3ACB">
        <w:rPr>
          <w:rFonts w:ascii="Times New Roman" w:eastAsia="Times New Roman" w:hAnsi="Times New Roman" w:cs="Times New Roman"/>
          <w:szCs w:val="22"/>
        </w:rPr>
        <w:t xml:space="preserve"> (</w:t>
      </w:r>
      <w:r w:rsidRPr="006A3ACB">
        <w:rPr>
          <w:rFonts w:ascii="Times New Roman" w:eastAsia="Times New Roman" w:hAnsi="Times New Roman" w:cs="Times New Roman"/>
          <w:i/>
          <w:szCs w:val="22"/>
        </w:rPr>
        <w:t xml:space="preserve">М. </w:t>
      </w:r>
      <w:proofErr w:type="spellStart"/>
      <w:proofErr w:type="gramStart"/>
      <w:r w:rsidRPr="006A3ACB">
        <w:rPr>
          <w:rFonts w:ascii="Times New Roman" w:eastAsia="Times New Roman" w:hAnsi="Times New Roman" w:cs="Times New Roman"/>
          <w:i/>
          <w:szCs w:val="22"/>
        </w:rPr>
        <w:t>Дюверже</w:t>
      </w:r>
      <w:proofErr w:type="spellEnd"/>
      <w:r w:rsidRPr="006A3ACB">
        <w:rPr>
          <w:rFonts w:ascii="Times New Roman" w:eastAsia="Times New Roman" w:hAnsi="Times New Roman" w:cs="Times New Roman"/>
          <w:szCs w:val="22"/>
        </w:rPr>
        <w:t xml:space="preserve"> )</w:t>
      </w:r>
      <w:proofErr w:type="gramEnd"/>
      <w:r w:rsidRPr="006A3ACB">
        <w:rPr>
          <w:rFonts w:ascii="Times New Roman" w:eastAsia="Times New Roman" w:hAnsi="Times New Roman" w:cs="Times New Roman"/>
          <w:szCs w:val="22"/>
        </w:rPr>
        <w:t>:</w:t>
      </w:r>
    </w:p>
    <w:p w14:paraId="01E7664E"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1) </w:t>
      </w:r>
      <w:proofErr w:type="gramStart"/>
      <w:r w:rsidRPr="006C5B09">
        <w:rPr>
          <w:rFonts w:ascii="Times New Roman" w:eastAsia="Times New Roman" w:hAnsi="Times New Roman" w:cs="Times New Roman"/>
          <w:b/>
          <w:bCs/>
          <w:i/>
          <w:szCs w:val="22"/>
        </w:rPr>
        <w:t>кадровые</w:t>
      </w:r>
      <w:r w:rsidRPr="006C5B09">
        <w:rPr>
          <w:rFonts w:ascii="Times New Roman" w:eastAsia="Times New Roman" w:hAnsi="Times New Roman" w:cs="Times New Roman"/>
          <w:b/>
          <w:bCs/>
          <w:szCs w:val="22"/>
        </w:rPr>
        <w:t xml:space="preserve"> </w:t>
      </w:r>
      <w:r w:rsidRPr="006A3ACB">
        <w:rPr>
          <w:rFonts w:ascii="Times New Roman" w:eastAsia="Times New Roman" w:hAnsi="Times New Roman" w:cs="Times New Roman"/>
          <w:szCs w:val="22"/>
        </w:rPr>
        <w:t xml:space="preserve"> –</w:t>
      </w:r>
      <w:proofErr w:type="gramEnd"/>
      <w:r w:rsidRPr="006A3ACB">
        <w:rPr>
          <w:rFonts w:ascii="Times New Roman" w:eastAsia="Times New Roman" w:hAnsi="Times New Roman" w:cs="Times New Roman"/>
          <w:szCs w:val="22"/>
        </w:rPr>
        <w:t xml:space="preserve"> современные кадровые партии ориентированы на участие профессиональных политиков, парламентариев и объединены вокруг группы лидеров – политического комитета; немногочисленны и элитарны, получают финансирование из частных источников. Их деятельность активизируется во время выборов.</w:t>
      </w:r>
    </w:p>
    <w:p w14:paraId="254C66E0"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2) </w:t>
      </w:r>
      <w:proofErr w:type="gramStart"/>
      <w:r w:rsidRPr="006C5B09">
        <w:rPr>
          <w:rFonts w:ascii="Times New Roman" w:eastAsia="Times New Roman" w:hAnsi="Times New Roman" w:cs="Times New Roman"/>
          <w:b/>
          <w:bCs/>
          <w:i/>
          <w:szCs w:val="22"/>
        </w:rPr>
        <w:t>массовые</w:t>
      </w:r>
      <w:r w:rsidRPr="006C5B09">
        <w:rPr>
          <w:rFonts w:ascii="Times New Roman" w:eastAsia="Times New Roman" w:hAnsi="Times New Roman" w:cs="Times New Roman"/>
          <w:b/>
          <w:bCs/>
          <w:szCs w:val="22"/>
        </w:rPr>
        <w:t xml:space="preserve"> </w:t>
      </w:r>
      <w:r w:rsidRPr="006A3ACB">
        <w:rPr>
          <w:rFonts w:ascii="Times New Roman" w:eastAsia="Times New Roman" w:hAnsi="Times New Roman" w:cs="Times New Roman"/>
          <w:szCs w:val="22"/>
        </w:rPr>
        <w:t xml:space="preserve"> (</w:t>
      </w:r>
      <w:proofErr w:type="gramEnd"/>
      <w:r w:rsidRPr="006A3ACB">
        <w:rPr>
          <w:rFonts w:ascii="Times New Roman" w:eastAsia="Times New Roman" w:hAnsi="Times New Roman" w:cs="Times New Roman"/>
          <w:szCs w:val="22"/>
        </w:rPr>
        <w:t xml:space="preserve">как продукт всеобщего избирательного права) представляют собой централизованные организации с уставным членством, отличаются многочисленностью, организованностью и дисциплинированностью, высокой степенью </w:t>
      </w:r>
      <w:proofErr w:type="spellStart"/>
      <w:r w:rsidRPr="006A3ACB">
        <w:rPr>
          <w:rFonts w:ascii="Times New Roman" w:eastAsia="Times New Roman" w:hAnsi="Times New Roman" w:cs="Times New Roman"/>
          <w:szCs w:val="22"/>
        </w:rPr>
        <w:t>идеологизированности</w:t>
      </w:r>
      <w:proofErr w:type="spellEnd"/>
      <w:r w:rsidRPr="006A3ACB">
        <w:rPr>
          <w:rFonts w:ascii="Times New Roman" w:eastAsia="Times New Roman" w:hAnsi="Times New Roman" w:cs="Times New Roman"/>
          <w:szCs w:val="22"/>
        </w:rPr>
        <w:t xml:space="preserve">, проводят широкую пропагандистскую работу </w:t>
      </w:r>
      <w:r w:rsidRPr="006A3ACB">
        <w:rPr>
          <w:rFonts w:ascii="Times New Roman" w:eastAsia="Times New Roman" w:hAnsi="Times New Roman" w:cs="Times New Roman"/>
          <w:szCs w:val="22"/>
        </w:rPr>
        <w:t>на местах, так как заинтересованы в увеличении численности своих членов (и, следовательно, суммы членских взносов). Если кадровые партии стремятся к мобилизации элит, то массовые – к мобилизации широких народных масс.</w:t>
      </w:r>
    </w:p>
    <w:p w14:paraId="7F135D1D"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xml:space="preserve">* </w:t>
      </w:r>
      <w:r w:rsidRPr="006C5B09">
        <w:rPr>
          <w:rFonts w:ascii="Times New Roman" w:eastAsia="Times New Roman" w:hAnsi="Times New Roman" w:cs="Times New Roman"/>
          <w:b/>
          <w:bCs/>
          <w:szCs w:val="22"/>
        </w:rPr>
        <w:t>по социальному признаку</w:t>
      </w:r>
      <w:r w:rsidRPr="006A3ACB">
        <w:rPr>
          <w:rFonts w:ascii="Times New Roman" w:eastAsia="Times New Roman" w:hAnsi="Times New Roman" w:cs="Times New Roman"/>
          <w:szCs w:val="22"/>
        </w:rPr>
        <w:t xml:space="preserve">: классовые, </w:t>
      </w:r>
      <w:proofErr w:type="spellStart"/>
      <w:r w:rsidRPr="006A3ACB">
        <w:rPr>
          <w:rFonts w:ascii="Times New Roman" w:eastAsia="Times New Roman" w:hAnsi="Times New Roman" w:cs="Times New Roman"/>
          <w:szCs w:val="22"/>
        </w:rPr>
        <w:t>интерклассовые</w:t>
      </w:r>
      <w:proofErr w:type="spellEnd"/>
      <w:r w:rsidRPr="006A3ACB">
        <w:rPr>
          <w:rFonts w:ascii="Times New Roman" w:eastAsia="Times New Roman" w:hAnsi="Times New Roman" w:cs="Times New Roman"/>
          <w:szCs w:val="22"/>
        </w:rPr>
        <w:t xml:space="preserve"> (межклассовые);</w:t>
      </w:r>
    </w:p>
    <w:p w14:paraId="24E82C28"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xml:space="preserve">* </w:t>
      </w:r>
      <w:r w:rsidRPr="006C5B09">
        <w:rPr>
          <w:rFonts w:ascii="Times New Roman" w:eastAsia="Times New Roman" w:hAnsi="Times New Roman" w:cs="Times New Roman"/>
          <w:b/>
          <w:bCs/>
          <w:szCs w:val="22"/>
        </w:rPr>
        <w:t>по отношению к месту в политической системе</w:t>
      </w:r>
      <w:r w:rsidRPr="006A3ACB">
        <w:rPr>
          <w:rFonts w:ascii="Times New Roman" w:eastAsia="Times New Roman" w:hAnsi="Times New Roman" w:cs="Times New Roman"/>
          <w:szCs w:val="22"/>
        </w:rPr>
        <w:t xml:space="preserve">: легальные, полулегальные и нелегальные; правящие и оппозиционные; парламентские и внепарламентские, монопольно-государственные и </w:t>
      </w:r>
      <w:proofErr w:type="gramStart"/>
      <w:r w:rsidRPr="006A3ACB">
        <w:rPr>
          <w:rFonts w:ascii="Times New Roman" w:eastAsia="Times New Roman" w:hAnsi="Times New Roman" w:cs="Times New Roman"/>
          <w:szCs w:val="22"/>
        </w:rPr>
        <w:t>авангардные</w:t>
      </w:r>
      <w:proofErr w:type="gramEnd"/>
      <w:r w:rsidRPr="006A3ACB">
        <w:rPr>
          <w:rFonts w:ascii="Times New Roman" w:eastAsia="Times New Roman" w:hAnsi="Times New Roman" w:cs="Times New Roman"/>
          <w:szCs w:val="22"/>
        </w:rPr>
        <w:t xml:space="preserve"> и прочие.</w:t>
      </w:r>
    </w:p>
    <w:p w14:paraId="79F2AF81" w14:textId="77777777" w:rsidR="004374B1" w:rsidRPr="006A3ACB" w:rsidRDefault="004374B1" w:rsidP="004374B1">
      <w:pPr>
        <w:widowControl w:val="0"/>
        <w:spacing w:line="228" w:lineRule="auto"/>
        <w:ind w:firstLine="567"/>
        <w:jc w:val="both"/>
        <w:rPr>
          <w:szCs w:val="22"/>
        </w:rPr>
      </w:pPr>
      <w:proofErr w:type="gramStart"/>
      <w:r w:rsidRPr="006C5B09">
        <w:rPr>
          <w:rFonts w:ascii="Times New Roman" w:eastAsia="Times New Roman" w:hAnsi="Times New Roman" w:cs="Times New Roman"/>
          <w:b/>
          <w:bCs/>
          <w:i/>
          <w:szCs w:val="22"/>
        </w:rPr>
        <w:t>Правящие</w:t>
      </w:r>
      <w:r w:rsidRPr="006A3ACB">
        <w:rPr>
          <w:rFonts w:ascii="Times New Roman" w:eastAsia="Times New Roman" w:hAnsi="Times New Roman" w:cs="Times New Roman"/>
          <w:szCs w:val="22"/>
        </w:rPr>
        <w:t xml:space="preserve">  (</w:t>
      </w:r>
      <w:proofErr w:type="gramEnd"/>
      <w:r w:rsidRPr="006A3ACB">
        <w:rPr>
          <w:rFonts w:ascii="Times New Roman" w:eastAsia="Times New Roman" w:hAnsi="Times New Roman" w:cs="Times New Roman"/>
          <w:szCs w:val="22"/>
        </w:rPr>
        <w:t>правительственные) партии, победившие на выборах, играют ведущую роль в формировании правительства.</w:t>
      </w:r>
    </w:p>
    <w:p w14:paraId="6E43D1CF" w14:textId="77777777" w:rsidR="004374B1" w:rsidRPr="006A3ACB" w:rsidRDefault="004374B1" w:rsidP="004374B1">
      <w:pPr>
        <w:widowControl w:val="0"/>
        <w:spacing w:line="228" w:lineRule="auto"/>
        <w:ind w:firstLine="567"/>
        <w:jc w:val="both"/>
        <w:rPr>
          <w:szCs w:val="22"/>
        </w:rPr>
      </w:pPr>
      <w:proofErr w:type="gramStart"/>
      <w:r w:rsidRPr="006C5B09">
        <w:rPr>
          <w:rFonts w:ascii="Times New Roman" w:eastAsia="Times New Roman" w:hAnsi="Times New Roman" w:cs="Times New Roman"/>
          <w:b/>
          <w:bCs/>
          <w:i/>
          <w:szCs w:val="22"/>
        </w:rPr>
        <w:t>Оппозиционные</w:t>
      </w:r>
      <w:r w:rsidRPr="006C5B09">
        <w:rPr>
          <w:rFonts w:ascii="Times New Roman" w:eastAsia="Times New Roman" w:hAnsi="Times New Roman" w:cs="Times New Roman"/>
          <w:b/>
          <w:bCs/>
          <w:szCs w:val="22"/>
        </w:rPr>
        <w:t xml:space="preserve"> </w:t>
      </w:r>
      <w:r w:rsidRPr="006A3ACB">
        <w:rPr>
          <w:rFonts w:ascii="Times New Roman" w:eastAsia="Times New Roman" w:hAnsi="Times New Roman" w:cs="Times New Roman"/>
          <w:szCs w:val="22"/>
        </w:rPr>
        <w:t xml:space="preserve"> партии</w:t>
      </w:r>
      <w:proofErr w:type="gramEnd"/>
      <w:r w:rsidRPr="006A3ACB">
        <w:rPr>
          <w:rFonts w:ascii="Times New Roman" w:eastAsia="Times New Roman" w:hAnsi="Times New Roman" w:cs="Times New Roman"/>
          <w:szCs w:val="22"/>
        </w:rPr>
        <w:t xml:space="preserve"> представляют интересы политического меньшинства. Они сосредоточиваются на критике правящих партий, проводимой ими политике.</w:t>
      </w:r>
    </w:p>
    <w:p w14:paraId="3AD4EC68"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по целевым и идейным установкам, способам и формам действия: радикальные, либеральные, консервативные (выступают за сохранение основ прежней системы или за такие преобразования, которые приспосабливают ее к изменяющимся реалиям без особых потрясений), революционные (выступают за коренное и насильственное преобразование существующего общественного строя), реформистские (выступают за постепенные изменения в существующих порядках); коммунистические, социалистические и социал-демократические; клерикальные (религиозные); националистические; христианские и т. д.;</w:t>
      </w:r>
    </w:p>
    <w:p w14:paraId="157E3584"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по числу депутатских мест в парламенте: мажоритарные партии, партии с мажоритарным призванием, доминирующие партии и партии миноритарные и т. д.;</w:t>
      </w:r>
    </w:p>
    <w:p w14:paraId="25D7B35D"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по членству в партии: открытые (со свободным членством) и закрытые (с большим количеством формальных требований к кандидатам в члены партии и сложным механизмом приема);</w:t>
      </w:r>
    </w:p>
    <w:p w14:paraId="5F08C948"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по шкале политического спектра: левые (коммунистические, социалистические, социал-демократические и другие партии, которые выступают за интересы трудящихся), центристские (пытаются примирить крайние интересы в политике), правые (партии, отстаивающие неприкосновенность частной собственности, основы буржуазного порядка, сильную государственную власть).</w:t>
      </w:r>
    </w:p>
    <w:p w14:paraId="6F1EA878" w14:textId="77777777" w:rsidR="004374B1" w:rsidRPr="006C5B09" w:rsidRDefault="004374B1" w:rsidP="004374B1">
      <w:pPr>
        <w:widowControl w:val="0"/>
        <w:spacing w:line="228" w:lineRule="auto"/>
        <w:jc w:val="center"/>
        <w:rPr>
          <w:sz w:val="18"/>
          <w:szCs w:val="18"/>
        </w:rPr>
      </w:pPr>
      <w:r w:rsidRPr="006C5B09">
        <w:rPr>
          <w:rFonts w:ascii="Times New Roman" w:eastAsia="Times New Roman" w:hAnsi="Times New Roman" w:cs="Times New Roman"/>
          <w:b/>
          <w:i/>
          <w:sz w:val="18"/>
          <w:szCs w:val="18"/>
        </w:rPr>
        <w:t>В политологии выделяют и другие типы партий:</w:t>
      </w:r>
      <w:r w:rsidRPr="006C5B09">
        <w:rPr>
          <w:rFonts w:ascii="Times New Roman" w:eastAsia="Times New Roman" w:hAnsi="Times New Roman" w:cs="Times New Roman"/>
          <w:b/>
          <w:sz w:val="18"/>
          <w:szCs w:val="18"/>
        </w:rPr>
        <w:t xml:space="preserve"> </w:t>
      </w:r>
    </w:p>
    <w:p w14:paraId="0631F138" w14:textId="77777777" w:rsidR="004374B1" w:rsidRPr="006C5B09" w:rsidRDefault="004374B1" w:rsidP="004374B1">
      <w:pPr>
        <w:widowControl w:val="0"/>
        <w:spacing w:line="228" w:lineRule="auto"/>
        <w:ind w:firstLine="567"/>
        <w:jc w:val="both"/>
        <w:rPr>
          <w:sz w:val="18"/>
          <w:szCs w:val="18"/>
        </w:rPr>
      </w:pPr>
      <w:r w:rsidRPr="006C5B09">
        <w:rPr>
          <w:rFonts w:ascii="Times New Roman" w:eastAsia="Times New Roman" w:hAnsi="Times New Roman" w:cs="Times New Roman"/>
          <w:sz w:val="18"/>
          <w:szCs w:val="18"/>
        </w:rPr>
        <w:t>– Партии избирателей («партии-хватай-всех») стремятся привлечь на свою сторону наибольшее число избирателей разной социальной и профессиональной принадлежности или этнического происхождения для решения важнейших проблем современности.</w:t>
      </w:r>
    </w:p>
    <w:p w14:paraId="44FF9AEE" w14:textId="77777777" w:rsidR="004374B1" w:rsidRPr="006C5B09" w:rsidRDefault="004374B1" w:rsidP="004374B1">
      <w:pPr>
        <w:widowControl w:val="0"/>
        <w:spacing w:line="228" w:lineRule="auto"/>
        <w:ind w:firstLine="567"/>
        <w:jc w:val="both"/>
        <w:rPr>
          <w:sz w:val="18"/>
          <w:szCs w:val="18"/>
        </w:rPr>
      </w:pPr>
      <w:r w:rsidRPr="006C5B09">
        <w:rPr>
          <w:rFonts w:ascii="Times New Roman" w:eastAsia="Times New Roman" w:hAnsi="Times New Roman" w:cs="Times New Roman"/>
          <w:sz w:val="18"/>
          <w:szCs w:val="18"/>
        </w:rPr>
        <w:t>– Партии с сильной структурой: если внутренняя дисциплина партии предписывает состоящим в данной партии парламентариям подчиняться директивам парламентской группы, значит, это партия с сильной структурой (например, консервативная партия Великобритании).</w:t>
      </w:r>
    </w:p>
    <w:p w14:paraId="1CE76F09" w14:textId="77777777" w:rsidR="004374B1" w:rsidRPr="006C5B09" w:rsidRDefault="004374B1" w:rsidP="004374B1">
      <w:pPr>
        <w:widowControl w:val="0"/>
        <w:spacing w:line="228" w:lineRule="auto"/>
        <w:ind w:firstLine="567"/>
        <w:jc w:val="both"/>
        <w:rPr>
          <w:sz w:val="18"/>
          <w:szCs w:val="18"/>
        </w:rPr>
      </w:pPr>
      <w:r w:rsidRPr="006C5B09">
        <w:rPr>
          <w:rFonts w:ascii="Times New Roman" w:eastAsia="Times New Roman" w:hAnsi="Times New Roman" w:cs="Times New Roman"/>
          <w:sz w:val="18"/>
          <w:szCs w:val="18"/>
        </w:rPr>
        <w:t>– Партии со слабой структурой: представители этих партий в парламенте располагают почти полной свободой голосования (например, демократическая и республиканская партии США).</w:t>
      </w:r>
    </w:p>
    <w:p w14:paraId="759B6630" w14:textId="77777777" w:rsidR="004374B1" w:rsidRPr="006C5B09" w:rsidRDefault="004374B1" w:rsidP="004374B1">
      <w:pPr>
        <w:widowControl w:val="0"/>
        <w:spacing w:line="228" w:lineRule="auto"/>
        <w:ind w:firstLine="567"/>
        <w:jc w:val="both"/>
        <w:rPr>
          <w:sz w:val="18"/>
          <w:szCs w:val="18"/>
        </w:rPr>
      </w:pPr>
      <w:r w:rsidRPr="006C5B09">
        <w:rPr>
          <w:rFonts w:ascii="Times New Roman" w:eastAsia="Times New Roman" w:hAnsi="Times New Roman" w:cs="Times New Roman"/>
          <w:sz w:val="18"/>
          <w:szCs w:val="18"/>
        </w:rPr>
        <w:t xml:space="preserve">– Партии, организационно оформленные: </w:t>
      </w:r>
      <w:proofErr w:type="gramStart"/>
      <w:r w:rsidRPr="006C5B09">
        <w:rPr>
          <w:rFonts w:ascii="Times New Roman" w:eastAsia="Times New Roman" w:hAnsi="Times New Roman" w:cs="Times New Roman"/>
          <w:sz w:val="18"/>
          <w:szCs w:val="18"/>
        </w:rPr>
        <w:t>члены этих партий</w:t>
      </w:r>
      <w:proofErr w:type="gramEnd"/>
      <w:r w:rsidRPr="006C5B09">
        <w:rPr>
          <w:rFonts w:ascii="Times New Roman" w:eastAsia="Times New Roman" w:hAnsi="Times New Roman" w:cs="Times New Roman"/>
          <w:sz w:val="18"/>
          <w:szCs w:val="18"/>
        </w:rPr>
        <w:t xml:space="preserve"> получают партбилеты и платят членские взносы; и партии, организационно не оформленные: в этих партиях отсутствует официальное членство, чтобы примкнуть к такой партии, достаточно публичного заявления избирателя о своей приверженности к ней.</w:t>
      </w:r>
    </w:p>
    <w:p w14:paraId="65AC28EF" w14:textId="77777777" w:rsidR="004374B1" w:rsidRPr="006C5B09" w:rsidRDefault="004374B1" w:rsidP="004374B1">
      <w:pPr>
        <w:widowControl w:val="0"/>
        <w:spacing w:line="228" w:lineRule="auto"/>
        <w:ind w:firstLine="567"/>
        <w:jc w:val="both"/>
        <w:rPr>
          <w:sz w:val="18"/>
          <w:szCs w:val="18"/>
        </w:rPr>
      </w:pPr>
      <w:r w:rsidRPr="006C5B09">
        <w:rPr>
          <w:rFonts w:ascii="Times New Roman" w:eastAsia="Times New Roman" w:hAnsi="Times New Roman" w:cs="Times New Roman"/>
          <w:sz w:val="18"/>
          <w:szCs w:val="18"/>
        </w:rPr>
        <w:lastRenderedPageBreak/>
        <w:t>– Партии с прямым (кандидат принимается в партию в индивидуальном порядке) и косвенным членством (человек становится членом партии в силу того, что он входит в какую-либо организацию, связанную с этой партией).</w:t>
      </w:r>
    </w:p>
    <w:p w14:paraId="18AB4F70" w14:textId="77777777" w:rsidR="004374B1" w:rsidRPr="006C5B09" w:rsidRDefault="004374B1" w:rsidP="004374B1">
      <w:pPr>
        <w:widowControl w:val="0"/>
        <w:spacing w:line="228" w:lineRule="auto"/>
        <w:ind w:firstLine="567"/>
        <w:jc w:val="both"/>
        <w:rPr>
          <w:sz w:val="18"/>
          <w:szCs w:val="18"/>
        </w:rPr>
      </w:pPr>
      <w:r w:rsidRPr="006C5B09">
        <w:rPr>
          <w:rFonts w:ascii="Times New Roman" w:eastAsia="Times New Roman" w:hAnsi="Times New Roman" w:cs="Times New Roman"/>
          <w:sz w:val="18"/>
          <w:szCs w:val="18"/>
        </w:rPr>
        <w:t>– Соревновательные партии (действуют в рамках плюралистической системы или же борясь за нее), монопольные партии (осуществляют в политической системе высшую власть, не признавая никакой другой партии), патронажные партии (их деятельность направлена на обеспечение предоставляемых политической властью преимуществ для лидера, его штаба и сторонников).</w:t>
      </w:r>
    </w:p>
    <w:p w14:paraId="7F1343C4" w14:textId="77777777" w:rsidR="004374B1" w:rsidRDefault="004374B1" w:rsidP="004374B1">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b/>
          <w:i/>
          <w:szCs w:val="22"/>
        </w:rPr>
        <w:t>Структура политической партии включает:</w:t>
      </w:r>
      <w:r w:rsidRPr="006A3ACB">
        <w:rPr>
          <w:rFonts w:ascii="Times New Roman" w:eastAsia="Times New Roman" w:hAnsi="Times New Roman" w:cs="Times New Roman"/>
          <w:i/>
          <w:szCs w:val="22"/>
        </w:rPr>
        <w:t xml:space="preserve"> </w:t>
      </w:r>
      <w:r w:rsidRPr="006A3ACB">
        <w:rPr>
          <w:rFonts w:ascii="Times New Roman" w:eastAsia="Times New Roman" w:hAnsi="Times New Roman" w:cs="Times New Roman"/>
          <w:szCs w:val="22"/>
        </w:rPr>
        <w:t xml:space="preserve">  </w:t>
      </w:r>
    </w:p>
    <w:p w14:paraId="211BAC5E" w14:textId="77777777" w:rsidR="004374B1" w:rsidRDefault="004374B1" w:rsidP="004374B1">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блок избирателей; </w:t>
      </w:r>
    </w:p>
    <w:p w14:paraId="3DB056DC" w14:textId="77777777" w:rsidR="004374B1" w:rsidRDefault="004374B1" w:rsidP="004374B1">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официальную партийную организацию; </w:t>
      </w:r>
    </w:p>
    <w:p w14:paraId="3100FF0E"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партию в системе правления (должностные лица в государственном аппарате, которые получили посты в силу принадлежности к соответствующей партии: президенты, губернаторы, члены парламента и т. д.).</w:t>
      </w:r>
    </w:p>
    <w:p w14:paraId="0E457A5B" w14:textId="77777777" w:rsidR="004374B1" w:rsidRPr="006A3ACB" w:rsidRDefault="004374B1" w:rsidP="004374B1">
      <w:pPr>
        <w:widowControl w:val="0"/>
        <w:spacing w:line="228" w:lineRule="auto"/>
        <w:jc w:val="center"/>
        <w:rPr>
          <w:szCs w:val="22"/>
        </w:rPr>
      </w:pPr>
      <w:r w:rsidRPr="006A3ACB">
        <w:rPr>
          <w:rFonts w:ascii="Times New Roman" w:eastAsia="Times New Roman" w:hAnsi="Times New Roman" w:cs="Times New Roman"/>
          <w:b/>
          <w:i/>
          <w:szCs w:val="22"/>
        </w:rPr>
        <w:t>Функции политической партии</w:t>
      </w:r>
      <w:r w:rsidRPr="006A3ACB">
        <w:rPr>
          <w:rFonts w:ascii="Times New Roman" w:eastAsia="Times New Roman" w:hAnsi="Times New Roman" w:cs="Times New Roman"/>
          <w:b/>
          <w:szCs w:val="22"/>
        </w:rPr>
        <w:t xml:space="preserve"> </w:t>
      </w:r>
    </w:p>
    <w:p w14:paraId="1A73A65D"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выработка стратегии развития общества (происходит это путем постановки цели, написания и распространения программы партии);</w:t>
      </w:r>
    </w:p>
    <w:p w14:paraId="61C20531"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борьба за политическую власть и формирование правящей элиты и правительства;</w:t>
      </w:r>
    </w:p>
    <w:p w14:paraId="6B4E069C"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функция правительства – участие в разработке, применении и внедрении правил и взаимодействия политических институтов, в контроле органов власти;</w:t>
      </w:r>
    </w:p>
    <w:p w14:paraId="2B607866"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согласования и обобщения интересов и потребностей различных групп общества;</w:t>
      </w:r>
    </w:p>
    <w:p w14:paraId="2EF79FEC"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представительства интересов – формулирование обобщенных интересов в программах, требованиях, лозунгах и доведение их до властных структур;</w:t>
      </w:r>
    </w:p>
    <w:p w14:paraId="6CBEE36B"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коммуникации: представляя интересы социальных групп, партии обеспечивают взаимосвязь власти и общества;</w:t>
      </w:r>
    </w:p>
    <w:p w14:paraId="72277308"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мобилизации и политической социализации: культивирование с помощью средств агитации и пропаганды определенных ценностей и стереотипов поведения, передача политического опыта и пр.;</w:t>
      </w:r>
    </w:p>
    <w:p w14:paraId="6E750126"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политического рекрутирования: отбор лучших кандидатов на руководящие должности;</w:t>
      </w:r>
    </w:p>
    <w:p w14:paraId="19BA09C4"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реализации власти.</w:t>
      </w:r>
    </w:p>
    <w:p w14:paraId="11155A88"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b/>
          <w:i/>
          <w:szCs w:val="22"/>
        </w:rPr>
        <w:t>Партийная система</w:t>
      </w:r>
      <w:r w:rsidRPr="006A3ACB">
        <w:rPr>
          <w:rFonts w:ascii="Times New Roman" w:eastAsia="Times New Roman" w:hAnsi="Times New Roman" w:cs="Times New Roman"/>
          <w:b/>
          <w:szCs w:val="22"/>
        </w:rPr>
        <w:t xml:space="preserve"> </w:t>
      </w:r>
      <w:r w:rsidRPr="006A3ACB">
        <w:rPr>
          <w:rFonts w:ascii="Times New Roman" w:eastAsia="Times New Roman" w:hAnsi="Times New Roman" w:cs="Times New Roman"/>
          <w:szCs w:val="22"/>
        </w:rPr>
        <w:t xml:space="preserve">  – совокупность партий, участвующих в формировании законодательных и исполнительных структур власти. Классификация партийных систем строится на трех основных показателях: число партий; наличие доминирующей партии или коалиции; уровень состязательности между партиями.</w:t>
      </w:r>
    </w:p>
    <w:p w14:paraId="7B3EBAF7" w14:textId="77777777" w:rsidR="004374B1" w:rsidRPr="006A3ACB" w:rsidRDefault="004374B1" w:rsidP="004374B1">
      <w:pPr>
        <w:widowControl w:val="0"/>
        <w:spacing w:line="228" w:lineRule="auto"/>
        <w:jc w:val="center"/>
        <w:rPr>
          <w:szCs w:val="22"/>
        </w:rPr>
      </w:pPr>
      <w:r w:rsidRPr="006A3ACB">
        <w:rPr>
          <w:rFonts w:ascii="Times New Roman" w:eastAsia="Times New Roman" w:hAnsi="Times New Roman" w:cs="Times New Roman"/>
          <w:b/>
          <w:i/>
          <w:szCs w:val="22"/>
        </w:rPr>
        <w:t>Типы партийных систем</w:t>
      </w:r>
      <w:r w:rsidRPr="006A3ACB">
        <w:rPr>
          <w:rFonts w:ascii="Times New Roman" w:eastAsia="Times New Roman" w:hAnsi="Times New Roman" w:cs="Times New Roman"/>
          <w:b/>
          <w:szCs w:val="22"/>
        </w:rPr>
        <w:t xml:space="preserve"> </w:t>
      </w:r>
    </w:p>
    <w:p w14:paraId="30979256" w14:textId="77777777" w:rsidR="004374B1" w:rsidRDefault="004374B1" w:rsidP="004374B1">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А) </w:t>
      </w:r>
      <w:r w:rsidRPr="006C5B09">
        <w:rPr>
          <w:rFonts w:ascii="Times New Roman" w:eastAsia="Times New Roman" w:hAnsi="Times New Roman" w:cs="Times New Roman"/>
          <w:b/>
          <w:bCs/>
          <w:i/>
          <w:szCs w:val="22"/>
        </w:rPr>
        <w:t xml:space="preserve">Однопартийная </w:t>
      </w:r>
      <w:proofErr w:type="gramStart"/>
      <w:r w:rsidRPr="006C5B09">
        <w:rPr>
          <w:rFonts w:ascii="Times New Roman" w:eastAsia="Times New Roman" w:hAnsi="Times New Roman" w:cs="Times New Roman"/>
          <w:b/>
          <w:bCs/>
          <w:i/>
          <w:szCs w:val="22"/>
        </w:rPr>
        <w:t>система</w:t>
      </w:r>
      <w:r w:rsidRPr="006A3ACB">
        <w:rPr>
          <w:rFonts w:ascii="Times New Roman" w:eastAsia="Times New Roman" w:hAnsi="Times New Roman" w:cs="Times New Roman"/>
          <w:szCs w:val="22"/>
        </w:rPr>
        <w:t xml:space="preserve">  характерна</w:t>
      </w:r>
      <w:proofErr w:type="gramEnd"/>
      <w:r w:rsidRPr="006A3ACB">
        <w:rPr>
          <w:rFonts w:ascii="Times New Roman" w:eastAsia="Times New Roman" w:hAnsi="Times New Roman" w:cs="Times New Roman"/>
          <w:szCs w:val="22"/>
        </w:rPr>
        <w:t xml:space="preserve"> лишь для тоталитарных и авторитарных режимов: при ней правящий статус закрепляется (фактически или юридически) за одной из разрешенных политических партий (существует в настоящее время в ряде стран Африки – Заир, Того, Габон); предназначение единственной легальной партии – демонстрация «всенародной» поддержки существующему режиму. </w:t>
      </w:r>
    </w:p>
    <w:p w14:paraId="41D5C9C7"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b/>
          <w:szCs w:val="22"/>
        </w:rPr>
        <w:t xml:space="preserve">Разновидности однопартийной </w:t>
      </w:r>
      <w:proofErr w:type="gramStart"/>
      <w:r w:rsidRPr="006A3ACB">
        <w:rPr>
          <w:rFonts w:ascii="Times New Roman" w:eastAsia="Times New Roman" w:hAnsi="Times New Roman" w:cs="Times New Roman"/>
          <w:b/>
          <w:szCs w:val="22"/>
        </w:rPr>
        <w:t>системы:</w:t>
      </w:r>
      <w:r w:rsidRPr="006A3ACB">
        <w:rPr>
          <w:rFonts w:ascii="Times New Roman" w:eastAsia="Times New Roman" w:hAnsi="Times New Roman" w:cs="Times New Roman"/>
          <w:szCs w:val="22"/>
        </w:rPr>
        <w:t xml:space="preserve">  1</w:t>
      </w:r>
      <w:proofErr w:type="gramEnd"/>
      <w:r w:rsidRPr="006A3ACB">
        <w:rPr>
          <w:rFonts w:ascii="Times New Roman" w:eastAsia="Times New Roman" w:hAnsi="Times New Roman" w:cs="Times New Roman"/>
          <w:szCs w:val="22"/>
        </w:rPr>
        <w:t>) исключается даже номинальное существование других партий, на деле такие партии являются частью государственного аппарата; 2) «искусственная многопартийность», при которой осуществляется тотальный идеологический и организационный контроль государственной партии (Китай), а деятельность партий-сателлитов осуществляется через их интеграцию в национальный и народный фронты и жестко регламентируется.</w:t>
      </w:r>
    </w:p>
    <w:p w14:paraId="41AABDA5"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xml:space="preserve">Б) </w:t>
      </w:r>
      <w:r w:rsidRPr="006C5B09">
        <w:rPr>
          <w:rFonts w:ascii="Times New Roman" w:eastAsia="Times New Roman" w:hAnsi="Times New Roman" w:cs="Times New Roman"/>
          <w:b/>
          <w:bCs/>
          <w:i/>
          <w:szCs w:val="22"/>
        </w:rPr>
        <w:t xml:space="preserve">Двухпартийная </w:t>
      </w:r>
      <w:proofErr w:type="gramStart"/>
      <w:r w:rsidRPr="006C5B09">
        <w:rPr>
          <w:rFonts w:ascii="Times New Roman" w:eastAsia="Times New Roman" w:hAnsi="Times New Roman" w:cs="Times New Roman"/>
          <w:b/>
          <w:bCs/>
          <w:i/>
          <w:szCs w:val="22"/>
        </w:rPr>
        <w:t>система</w:t>
      </w:r>
      <w:r w:rsidRPr="006A3ACB">
        <w:rPr>
          <w:rFonts w:ascii="Times New Roman" w:eastAsia="Times New Roman" w:hAnsi="Times New Roman" w:cs="Times New Roman"/>
          <w:szCs w:val="22"/>
        </w:rPr>
        <w:t xml:space="preserve">  (</w:t>
      </w:r>
      <w:proofErr w:type="gramEnd"/>
      <w:r w:rsidRPr="006A3ACB">
        <w:rPr>
          <w:rFonts w:ascii="Times New Roman" w:eastAsia="Times New Roman" w:hAnsi="Times New Roman" w:cs="Times New Roman"/>
          <w:szCs w:val="22"/>
        </w:rPr>
        <w:t>«</w:t>
      </w:r>
      <w:proofErr w:type="spellStart"/>
      <w:r w:rsidRPr="006A3ACB">
        <w:rPr>
          <w:rFonts w:ascii="Times New Roman" w:eastAsia="Times New Roman" w:hAnsi="Times New Roman" w:cs="Times New Roman"/>
          <w:szCs w:val="22"/>
        </w:rPr>
        <w:t>бипартизм</w:t>
      </w:r>
      <w:proofErr w:type="spellEnd"/>
      <w:r w:rsidRPr="006A3ACB">
        <w:rPr>
          <w:rFonts w:ascii="Times New Roman" w:eastAsia="Times New Roman" w:hAnsi="Times New Roman" w:cs="Times New Roman"/>
          <w:szCs w:val="22"/>
        </w:rPr>
        <w:t xml:space="preserve">»), при которой реальную борьбу на выборах за власть в государстве ведут только две партии, причем одна из них обеспечивает себе большинство голосов избирателей, а следовательно, парламентских мест. </w:t>
      </w:r>
      <w:r w:rsidRPr="006A3ACB">
        <w:rPr>
          <w:rFonts w:ascii="Times New Roman" w:eastAsia="Times New Roman" w:hAnsi="Times New Roman" w:cs="Times New Roman"/>
          <w:b/>
          <w:szCs w:val="22"/>
        </w:rPr>
        <w:t xml:space="preserve">Разновидности двухпартийной </w:t>
      </w:r>
      <w:proofErr w:type="gramStart"/>
      <w:r w:rsidRPr="006A3ACB">
        <w:rPr>
          <w:rFonts w:ascii="Times New Roman" w:eastAsia="Times New Roman" w:hAnsi="Times New Roman" w:cs="Times New Roman"/>
          <w:b/>
          <w:szCs w:val="22"/>
        </w:rPr>
        <w:t>системы:</w:t>
      </w:r>
      <w:r w:rsidRPr="006A3ACB">
        <w:rPr>
          <w:rFonts w:ascii="Times New Roman" w:eastAsia="Times New Roman" w:hAnsi="Times New Roman" w:cs="Times New Roman"/>
          <w:szCs w:val="22"/>
        </w:rPr>
        <w:t xml:space="preserve">  классический</w:t>
      </w:r>
      <w:proofErr w:type="gramEnd"/>
      <w:r w:rsidRPr="006A3ACB">
        <w:rPr>
          <w:rFonts w:ascii="Times New Roman" w:eastAsia="Times New Roman" w:hAnsi="Times New Roman" w:cs="Times New Roman"/>
          <w:szCs w:val="22"/>
        </w:rPr>
        <w:t xml:space="preserve"> вариант (США, Великобритания), при котором две главные партии собирают до 90 % голосов избирателей, остальные партии лишены доступа к власти; система «двух с половиной партий» (или «две плюс одна партия»), при которой рядом с двумя основными партиями появляется третья, менее сильная, но способная оказать влияние на исход борьбы за власть (Канада, Австрия, Австралия).</w:t>
      </w:r>
    </w:p>
    <w:p w14:paraId="4E3A416D"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В</w:t>
      </w:r>
      <w:r w:rsidRPr="006C5B09">
        <w:rPr>
          <w:rFonts w:ascii="Times New Roman" w:eastAsia="Times New Roman" w:hAnsi="Times New Roman" w:cs="Times New Roman"/>
          <w:b/>
          <w:bCs/>
          <w:szCs w:val="22"/>
        </w:rPr>
        <w:t xml:space="preserve">) </w:t>
      </w:r>
      <w:r w:rsidRPr="006C5B09">
        <w:rPr>
          <w:rFonts w:ascii="Times New Roman" w:eastAsia="Times New Roman" w:hAnsi="Times New Roman" w:cs="Times New Roman"/>
          <w:b/>
          <w:bCs/>
          <w:i/>
          <w:szCs w:val="22"/>
        </w:rPr>
        <w:t xml:space="preserve">Многопартийная </w:t>
      </w:r>
      <w:proofErr w:type="gramStart"/>
      <w:r w:rsidRPr="006C5B09">
        <w:rPr>
          <w:rFonts w:ascii="Times New Roman" w:eastAsia="Times New Roman" w:hAnsi="Times New Roman" w:cs="Times New Roman"/>
          <w:b/>
          <w:bCs/>
          <w:i/>
          <w:szCs w:val="22"/>
        </w:rPr>
        <w:t>система</w:t>
      </w:r>
      <w:r w:rsidRPr="006A3ACB">
        <w:rPr>
          <w:rFonts w:ascii="Times New Roman" w:eastAsia="Times New Roman" w:hAnsi="Times New Roman" w:cs="Times New Roman"/>
          <w:szCs w:val="22"/>
        </w:rPr>
        <w:t xml:space="preserve"> ,</w:t>
      </w:r>
      <w:proofErr w:type="gramEnd"/>
      <w:r w:rsidRPr="006A3ACB">
        <w:rPr>
          <w:rFonts w:ascii="Times New Roman" w:eastAsia="Times New Roman" w:hAnsi="Times New Roman" w:cs="Times New Roman"/>
          <w:szCs w:val="22"/>
        </w:rPr>
        <w:t xml:space="preserve"> в которой более двух партий имеют достаточно сильную организацию и влияние, чтобы воздействовать на функционирование правительственных институтов. Общим критерием классификации является количество влиятельных партий в государстве, получивших в результате выборов парламентское представительство. </w:t>
      </w:r>
      <w:r w:rsidRPr="006A3ACB">
        <w:rPr>
          <w:rFonts w:ascii="Times New Roman" w:eastAsia="Times New Roman" w:hAnsi="Times New Roman" w:cs="Times New Roman"/>
          <w:b/>
          <w:szCs w:val="22"/>
        </w:rPr>
        <w:t xml:space="preserve">Разновидности многопартийной </w:t>
      </w:r>
      <w:proofErr w:type="gramStart"/>
      <w:r w:rsidRPr="006A3ACB">
        <w:rPr>
          <w:rFonts w:ascii="Times New Roman" w:eastAsia="Times New Roman" w:hAnsi="Times New Roman" w:cs="Times New Roman"/>
          <w:b/>
          <w:szCs w:val="22"/>
        </w:rPr>
        <w:t>системы:</w:t>
      </w:r>
      <w:r w:rsidRPr="006A3ACB">
        <w:rPr>
          <w:rFonts w:ascii="Times New Roman" w:eastAsia="Times New Roman" w:hAnsi="Times New Roman" w:cs="Times New Roman"/>
          <w:szCs w:val="22"/>
        </w:rPr>
        <w:t xml:space="preserve">  «</w:t>
      </w:r>
      <w:proofErr w:type="gramEnd"/>
      <w:r w:rsidRPr="006A3ACB">
        <w:rPr>
          <w:rFonts w:ascii="Times New Roman" w:eastAsia="Times New Roman" w:hAnsi="Times New Roman" w:cs="Times New Roman"/>
          <w:szCs w:val="22"/>
        </w:rPr>
        <w:t>поляризованного плюрализма» (характерны наличие антисистемных партий; существование двусторонних оппозиций; центральное положение одной или группы партий; значительное идеологическое размежевание); «умеренного плюрализма» (борьбу ведут от трех до пяти партий, и ни одна из них не может самостоятельно находиться у власти, в результате этого формируются коалиционные правительства).</w:t>
      </w:r>
    </w:p>
    <w:p w14:paraId="2BECCE50" w14:textId="77777777" w:rsidR="004374B1" w:rsidRPr="006C5B09" w:rsidRDefault="004374B1" w:rsidP="004374B1">
      <w:pPr>
        <w:widowControl w:val="0"/>
        <w:spacing w:line="228" w:lineRule="auto"/>
        <w:ind w:firstLine="567"/>
        <w:jc w:val="both"/>
        <w:rPr>
          <w:rFonts w:ascii="Times New Roman" w:eastAsia="Times New Roman" w:hAnsi="Times New Roman" w:cs="Times New Roman"/>
          <w:b/>
          <w:bCs/>
          <w:szCs w:val="22"/>
          <w:u w:val="single"/>
        </w:rPr>
      </w:pPr>
      <w:r w:rsidRPr="006C5B09">
        <w:rPr>
          <w:rFonts w:ascii="Times New Roman" w:eastAsia="Times New Roman" w:hAnsi="Times New Roman" w:cs="Times New Roman"/>
          <w:b/>
          <w:bCs/>
          <w:i/>
          <w:szCs w:val="22"/>
          <w:u w:val="single"/>
        </w:rPr>
        <w:t xml:space="preserve">Тип партийной </w:t>
      </w:r>
      <w:proofErr w:type="gramStart"/>
      <w:r w:rsidRPr="006C5B09">
        <w:rPr>
          <w:rFonts w:ascii="Times New Roman" w:eastAsia="Times New Roman" w:hAnsi="Times New Roman" w:cs="Times New Roman"/>
          <w:b/>
          <w:bCs/>
          <w:i/>
          <w:szCs w:val="22"/>
          <w:u w:val="single"/>
        </w:rPr>
        <w:t>системы</w:t>
      </w:r>
      <w:r w:rsidRPr="006C5B09">
        <w:rPr>
          <w:rFonts w:ascii="Times New Roman" w:eastAsia="Times New Roman" w:hAnsi="Times New Roman" w:cs="Times New Roman"/>
          <w:b/>
          <w:bCs/>
          <w:szCs w:val="22"/>
          <w:u w:val="single"/>
        </w:rPr>
        <w:t xml:space="preserve">  зависит</w:t>
      </w:r>
      <w:proofErr w:type="gramEnd"/>
      <w:r w:rsidRPr="006C5B09">
        <w:rPr>
          <w:rFonts w:ascii="Times New Roman" w:eastAsia="Times New Roman" w:hAnsi="Times New Roman" w:cs="Times New Roman"/>
          <w:b/>
          <w:bCs/>
          <w:szCs w:val="22"/>
          <w:u w:val="single"/>
        </w:rPr>
        <w:t xml:space="preserve"> от факторов:  </w:t>
      </w:r>
    </w:p>
    <w:p w14:paraId="36B39321" w14:textId="77777777" w:rsidR="004374B1" w:rsidRDefault="004374B1" w:rsidP="004374B1">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формы государственного правления; </w:t>
      </w:r>
    </w:p>
    <w:p w14:paraId="22201814" w14:textId="77777777" w:rsidR="004374B1" w:rsidRDefault="004374B1" w:rsidP="004374B1">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избирательной системы; </w:t>
      </w:r>
    </w:p>
    <w:p w14:paraId="44488EDB"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наличия постоянного раскола в обществе (деление общества по этническому, религиозному или иному признаку приводит к образованию партий, выражающих интересы той или иной части общества).</w:t>
      </w:r>
    </w:p>
    <w:p w14:paraId="2E9D4E5D"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b/>
          <w:i/>
          <w:szCs w:val="22"/>
        </w:rPr>
        <w:t>Политические (социально-политические, общественно-политические) движения</w:t>
      </w:r>
      <w:r w:rsidRPr="006A3ACB">
        <w:rPr>
          <w:rFonts w:ascii="Times New Roman" w:eastAsia="Times New Roman" w:hAnsi="Times New Roman" w:cs="Times New Roman"/>
          <w:b/>
          <w:szCs w:val="22"/>
        </w:rPr>
        <w:t xml:space="preserve"> </w:t>
      </w:r>
      <w:r w:rsidRPr="006A3ACB">
        <w:rPr>
          <w:rFonts w:ascii="Times New Roman" w:eastAsia="Times New Roman" w:hAnsi="Times New Roman" w:cs="Times New Roman"/>
          <w:szCs w:val="22"/>
        </w:rPr>
        <w:t xml:space="preserve">  – добровольные формирования, возникающие в результате свободного и сознательного стремления граждан объединиться на основе общности своих интересов. Они стремятся не к достижению власти, а к влиянию на власть. Это понятие охватывает различные объединения граждан (ассоциации, союзы, фронты и т. п.), которые не входят непосредственно в государственные и партийные структуры, но становятся в определенной мере субъектами политической жизни, сочетая функции сотрудничества, оппонирования и критики, оппозиции и борьбы по отношению к государственным институтам и политическим партиям.</w:t>
      </w:r>
    </w:p>
    <w:p w14:paraId="63D4015A" w14:textId="77777777" w:rsidR="004374B1" w:rsidRPr="006A3ACB" w:rsidRDefault="004374B1" w:rsidP="004374B1">
      <w:pPr>
        <w:widowControl w:val="0"/>
        <w:spacing w:line="228" w:lineRule="auto"/>
        <w:jc w:val="center"/>
        <w:rPr>
          <w:szCs w:val="22"/>
        </w:rPr>
      </w:pPr>
      <w:r w:rsidRPr="006A3ACB">
        <w:rPr>
          <w:rFonts w:ascii="Times New Roman" w:eastAsia="Times New Roman" w:hAnsi="Times New Roman" w:cs="Times New Roman"/>
          <w:b/>
          <w:i/>
          <w:szCs w:val="22"/>
        </w:rPr>
        <w:lastRenderedPageBreak/>
        <w:t>Признаки общественно-политических движений, отличающие их от партий</w:t>
      </w:r>
      <w:r w:rsidRPr="006A3ACB">
        <w:rPr>
          <w:rFonts w:ascii="Times New Roman" w:eastAsia="Times New Roman" w:hAnsi="Times New Roman" w:cs="Times New Roman"/>
          <w:b/>
          <w:szCs w:val="22"/>
        </w:rPr>
        <w:t xml:space="preserve"> </w:t>
      </w:r>
    </w:p>
    <w:p w14:paraId="5744C30B"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Идейно-политическая ориентация движений шире и менее определенна, а цели намного конкретнее, чем у партий. В движениях могут участвовать люди с различными политическими взглядами, но имеющие согласие по конкретной политической цели, ради достижения которой создается движение. В этой связи движения часто приобретают массовый характер.</w:t>
      </w:r>
    </w:p>
    <w:p w14:paraId="03FB65AD"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В движениях, как правило, отсутствуют единая программа и устав. Они отличаются непостоянным количеством участников. Движения обычно не имеют сильного центра, единой структуры, дисциплины. Ядром движений могут быть как самостоятельные инициативные группы, так и комитеты или комиссии, созданные партиями, их могут также поддерживать различные общественные организации и ассоциации партий. В целом же основой движений являются солидарность и добровольность их участников.</w:t>
      </w:r>
    </w:p>
    <w:p w14:paraId="5E7847CE"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 Общественно-политические движения стремятся воздействовать на власть, но сами, как правило, ее не добиваются.</w:t>
      </w:r>
    </w:p>
    <w:p w14:paraId="47679F40" w14:textId="77777777" w:rsidR="004374B1" w:rsidRPr="006C5B09" w:rsidRDefault="004374B1" w:rsidP="004374B1">
      <w:pPr>
        <w:widowControl w:val="0"/>
        <w:spacing w:line="228" w:lineRule="auto"/>
        <w:ind w:firstLine="567"/>
        <w:rPr>
          <w:sz w:val="18"/>
          <w:szCs w:val="18"/>
        </w:rPr>
      </w:pPr>
    </w:p>
    <w:p w14:paraId="6D5525ED" w14:textId="77777777" w:rsidR="004374B1" w:rsidRPr="006C5B09" w:rsidRDefault="004374B1" w:rsidP="004374B1">
      <w:pPr>
        <w:widowControl w:val="0"/>
        <w:spacing w:line="228" w:lineRule="auto"/>
        <w:jc w:val="center"/>
        <w:rPr>
          <w:sz w:val="18"/>
          <w:szCs w:val="18"/>
        </w:rPr>
      </w:pPr>
      <w:r w:rsidRPr="006C5B09">
        <w:rPr>
          <w:rFonts w:ascii="Times New Roman" w:eastAsia="Times New Roman" w:hAnsi="Times New Roman" w:cs="Times New Roman"/>
          <w:b/>
          <w:i/>
          <w:sz w:val="18"/>
          <w:szCs w:val="18"/>
        </w:rPr>
        <w:t>Типология общественно-политических движений</w:t>
      </w:r>
      <w:r w:rsidRPr="006C5B09">
        <w:rPr>
          <w:rFonts w:ascii="Times New Roman" w:eastAsia="Times New Roman" w:hAnsi="Times New Roman" w:cs="Times New Roman"/>
          <w:b/>
          <w:sz w:val="18"/>
          <w:szCs w:val="18"/>
        </w:rPr>
        <w:t xml:space="preserve"> </w:t>
      </w:r>
    </w:p>
    <w:p w14:paraId="769CE078" w14:textId="77777777" w:rsidR="004374B1" w:rsidRPr="006C5B09" w:rsidRDefault="004374B1" w:rsidP="004374B1">
      <w:pPr>
        <w:widowControl w:val="0"/>
        <w:spacing w:line="228" w:lineRule="auto"/>
        <w:ind w:firstLine="567"/>
        <w:rPr>
          <w:sz w:val="18"/>
          <w:szCs w:val="18"/>
        </w:rPr>
      </w:pPr>
    </w:p>
    <w:p w14:paraId="7B5C40AB" w14:textId="77777777" w:rsidR="004374B1" w:rsidRPr="006C5B09" w:rsidRDefault="004374B1" w:rsidP="004374B1">
      <w:pPr>
        <w:widowControl w:val="0"/>
        <w:spacing w:line="228" w:lineRule="auto"/>
        <w:ind w:firstLine="567"/>
        <w:jc w:val="both"/>
        <w:rPr>
          <w:sz w:val="18"/>
          <w:szCs w:val="18"/>
        </w:rPr>
      </w:pPr>
      <w:r w:rsidRPr="006C5B09">
        <w:rPr>
          <w:rFonts w:ascii="Times New Roman" w:eastAsia="Times New Roman" w:hAnsi="Times New Roman" w:cs="Times New Roman"/>
          <w:sz w:val="18"/>
          <w:szCs w:val="18"/>
        </w:rPr>
        <w:t>1) по отношению к существующему строю: консервативные, реформаторские и революционные;</w:t>
      </w:r>
    </w:p>
    <w:p w14:paraId="1D29E1AD" w14:textId="77777777" w:rsidR="004374B1" w:rsidRPr="006C5B09" w:rsidRDefault="004374B1" w:rsidP="004374B1">
      <w:pPr>
        <w:widowControl w:val="0"/>
        <w:spacing w:line="228" w:lineRule="auto"/>
        <w:ind w:firstLine="567"/>
        <w:jc w:val="both"/>
        <w:rPr>
          <w:sz w:val="18"/>
          <w:szCs w:val="18"/>
        </w:rPr>
      </w:pPr>
      <w:r w:rsidRPr="006C5B09">
        <w:rPr>
          <w:rFonts w:ascii="Times New Roman" w:eastAsia="Times New Roman" w:hAnsi="Times New Roman" w:cs="Times New Roman"/>
          <w:sz w:val="18"/>
          <w:szCs w:val="18"/>
        </w:rPr>
        <w:t>2) по идеологической основе: либерально-демократические, консервативные, социалистические;</w:t>
      </w:r>
    </w:p>
    <w:p w14:paraId="6AC35F92" w14:textId="77777777" w:rsidR="004374B1" w:rsidRPr="006C5B09" w:rsidRDefault="004374B1" w:rsidP="004374B1">
      <w:pPr>
        <w:widowControl w:val="0"/>
        <w:spacing w:line="228" w:lineRule="auto"/>
        <w:ind w:firstLine="567"/>
        <w:jc w:val="both"/>
        <w:rPr>
          <w:sz w:val="18"/>
          <w:szCs w:val="18"/>
        </w:rPr>
      </w:pPr>
      <w:r w:rsidRPr="006C5B09">
        <w:rPr>
          <w:rFonts w:ascii="Times New Roman" w:eastAsia="Times New Roman" w:hAnsi="Times New Roman" w:cs="Times New Roman"/>
          <w:sz w:val="18"/>
          <w:szCs w:val="18"/>
        </w:rPr>
        <w:t>3) по национальному признаку: национально-освободительные, за самоопределение нации, культурно-национальную автономию и др.;</w:t>
      </w:r>
    </w:p>
    <w:p w14:paraId="643646F1" w14:textId="77777777" w:rsidR="004374B1" w:rsidRPr="006C5B09" w:rsidRDefault="004374B1" w:rsidP="004374B1">
      <w:pPr>
        <w:widowControl w:val="0"/>
        <w:spacing w:line="228" w:lineRule="auto"/>
        <w:ind w:firstLine="567"/>
        <w:jc w:val="both"/>
        <w:rPr>
          <w:sz w:val="18"/>
          <w:szCs w:val="18"/>
        </w:rPr>
      </w:pPr>
      <w:r w:rsidRPr="006C5B09">
        <w:rPr>
          <w:rFonts w:ascii="Times New Roman" w:eastAsia="Times New Roman" w:hAnsi="Times New Roman" w:cs="Times New Roman"/>
          <w:sz w:val="18"/>
          <w:szCs w:val="18"/>
        </w:rPr>
        <w:t>4) по демографическому признаку: женские, молодежные, студенческие и др.;</w:t>
      </w:r>
    </w:p>
    <w:p w14:paraId="114C82C4" w14:textId="77777777" w:rsidR="004374B1" w:rsidRPr="006C5B09" w:rsidRDefault="004374B1" w:rsidP="004374B1">
      <w:pPr>
        <w:widowControl w:val="0"/>
        <w:spacing w:line="228" w:lineRule="auto"/>
        <w:ind w:firstLine="567"/>
        <w:jc w:val="both"/>
        <w:rPr>
          <w:sz w:val="18"/>
          <w:szCs w:val="18"/>
        </w:rPr>
      </w:pPr>
      <w:r w:rsidRPr="006C5B09">
        <w:rPr>
          <w:rFonts w:ascii="Times New Roman" w:eastAsia="Times New Roman" w:hAnsi="Times New Roman" w:cs="Times New Roman"/>
          <w:sz w:val="18"/>
          <w:szCs w:val="18"/>
        </w:rPr>
        <w:t xml:space="preserve">5) по степени организации: стихийные, разрозненные, </w:t>
      </w:r>
      <w:proofErr w:type="spellStart"/>
      <w:r w:rsidRPr="006C5B09">
        <w:rPr>
          <w:rFonts w:ascii="Times New Roman" w:eastAsia="Times New Roman" w:hAnsi="Times New Roman" w:cs="Times New Roman"/>
          <w:sz w:val="18"/>
          <w:szCs w:val="18"/>
        </w:rPr>
        <w:t>слабоорганизованные</w:t>
      </w:r>
      <w:proofErr w:type="spellEnd"/>
      <w:r w:rsidRPr="006C5B09">
        <w:rPr>
          <w:rFonts w:ascii="Times New Roman" w:eastAsia="Times New Roman" w:hAnsi="Times New Roman" w:cs="Times New Roman"/>
          <w:sz w:val="18"/>
          <w:szCs w:val="18"/>
        </w:rPr>
        <w:t>, высокоорганизованные;</w:t>
      </w:r>
    </w:p>
    <w:p w14:paraId="3F414C4E" w14:textId="77777777" w:rsidR="004374B1" w:rsidRPr="006C5B09" w:rsidRDefault="004374B1" w:rsidP="004374B1">
      <w:pPr>
        <w:widowControl w:val="0"/>
        <w:spacing w:line="228" w:lineRule="auto"/>
        <w:ind w:firstLine="567"/>
        <w:jc w:val="both"/>
        <w:rPr>
          <w:sz w:val="18"/>
          <w:szCs w:val="18"/>
        </w:rPr>
      </w:pPr>
      <w:r w:rsidRPr="006C5B09">
        <w:rPr>
          <w:rFonts w:ascii="Times New Roman" w:eastAsia="Times New Roman" w:hAnsi="Times New Roman" w:cs="Times New Roman"/>
          <w:sz w:val="18"/>
          <w:szCs w:val="18"/>
        </w:rPr>
        <w:t>6) по масштабам: международные, региональные, в стране, штате, республике;</w:t>
      </w:r>
    </w:p>
    <w:p w14:paraId="47192188" w14:textId="77777777" w:rsidR="004374B1" w:rsidRPr="006A3ACB" w:rsidRDefault="004374B1" w:rsidP="004374B1">
      <w:pPr>
        <w:widowControl w:val="0"/>
        <w:spacing w:line="228" w:lineRule="auto"/>
        <w:ind w:firstLine="567"/>
        <w:jc w:val="both"/>
        <w:rPr>
          <w:szCs w:val="22"/>
        </w:rPr>
      </w:pPr>
      <w:r w:rsidRPr="006C5B09">
        <w:rPr>
          <w:rFonts w:ascii="Times New Roman" w:eastAsia="Times New Roman" w:hAnsi="Times New Roman" w:cs="Times New Roman"/>
          <w:sz w:val="18"/>
          <w:szCs w:val="18"/>
        </w:rPr>
        <w:t>7) по методам и способам действия: легальные, нелегальные; формальные, неформальные, ориентирующиеся на мирные или насильственные действия</w:t>
      </w:r>
      <w:r w:rsidRPr="006A3ACB">
        <w:rPr>
          <w:rFonts w:ascii="Times New Roman" w:eastAsia="Times New Roman" w:hAnsi="Times New Roman" w:cs="Times New Roman"/>
          <w:szCs w:val="22"/>
        </w:rPr>
        <w:t>.</w:t>
      </w:r>
    </w:p>
    <w:p w14:paraId="2A28260A" w14:textId="77777777" w:rsidR="004374B1" w:rsidRDefault="004374B1" w:rsidP="004374B1">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b/>
          <w:i/>
          <w:szCs w:val="22"/>
        </w:rPr>
        <w:t>Функции общественно-политических движений:</w:t>
      </w:r>
      <w:r w:rsidRPr="006A3ACB">
        <w:rPr>
          <w:rFonts w:ascii="Times New Roman" w:eastAsia="Times New Roman" w:hAnsi="Times New Roman" w:cs="Times New Roman"/>
          <w:b/>
          <w:szCs w:val="22"/>
        </w:rPr>
        <w:t xml:space="preserve"> </w:t>
      </w:r>
      <w:r w:rsidRPr="006A3ACB">
        <w:rPr>
          <w:rFonts w:ascii="Times New Roman" w:eastAsia="Times New Roman" w:hAnsi="Times New Roman" w:cs="Times New Roman"/>
          <w:szCs w:val="22"/>
        </w:rPr>
        <w:t xml:space="preserve">  </w:t>
      </w:r>
    </w:p>
    <w:p w14:paraId="614819FC" w14:textId="77777777" w:rsidR="004374B1" w:rsidRDefault="004374B1" w:rsidP="004374B1">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конденсируют интересы, настроения широких разнородных слоев населения;</w:t>
      </w:r>
    </w:p>
    <w:p w14:paraId="2619B5E9" w14:textId="77777777" w:rsidR="004374B1" w:rsidRDefault="004374B1" w:rsidP="004374B1">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выдвигают цели, разрабатывают способы их достижения; </w:t>
      </w:r>
    </w:p>
    <w:p w14:paraId="43646B8F"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создают крупную политическую силу, сосредоточенную на решении конкретной политической задачи; руководят массовыми выступлениями, организуют ненасильственные, а иногда и насильственные выступления.</w:t>
      </w:r>
    </w:p>
    <w:p w14:paraId="7E7F2476" w14:textId="77777777" w:rsidR="004374B1" w:rsidRPr="006A3ACB" w:rsidRDefault="004374B1" w:rsidP="004374B1">
      <w:pPr>
        <w:widowControl w:val="0"/>
        <w:spacing w:line="228" w:lineRule="auto"/>
        <w:ind w:firstLine="567"/>
        <w:rPr>
          <w:szCs w:val="22"/>
        </w:rPr>
      </w:pPr>
    </w:p>
    <w:p w14:paraId="6EA6C910" w14:textId="77777777" w:rsidR="004374B1" w:rsidRPr="006A3ACB" w:rsidRDefault="004374B1" w:rsidP="004374B1">
      <w:pPr>
        <w:widowControl w:val="0"/>
        <w:spacing w:line="228" w:lineRule="auto"/>
        <w:jc w:val="center"/>
        <w:rPr>
          <w:szCs w:val="22"/>
        </w:rPr>
      </w:pPr>
      <w:r w:rsidRPr="006A3ACB">
        <w:rPr>
          <w:rFonts w:ascii="Times New Roman" w:eastAsia="Times New Roman" w:hAnsi="Times New Roman" w:cs="Times New Roman"/>
          <w:b/>
          <w:i/>
          <w:szCs w:val="22"/>
        </w:rPr>
        <w:t xml:space="preserve">Варианты взаимоотношений общественно-политических движений с </w:t>
      </w:r>
      <w:r w:rsidRPr="006A3ACB">
        <w:rPr>
          <w:rFonts w:ascii="Times New Roman" w:eastAsia="Times New Roman" w:hAnsi="Times New Roman" w:cs="Times New Roman"/>
          <w:b/>
          <w:i/>
          <w:szCs w:val="22"/>
        </w:rPr>
        <w:t>партиями</w:t>
      </w:r>
      <w:r w:rsidRPr="006A3ACB">
        <w:rPr>
          <w:rFonts w:ascii="Times New Roman" w:eastAsia="Times New Roman" w:hAnsi="Times New Roman" w:cs="Times New Roman"/>
          <w:b/>
          <w:szCs w:val="22"/>
        </w:rPr>
        <w:t xml:space="preserve"> </w:t>
      </w:r>
    </w:p>
    <w:p w14:paraId="0F7C50F1"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А) Общественно-политические движения могут существовать самостоятельно, не вступая в какие-либо отношения с партиями.</w:t>
      </w:r>
    </w:p>
    <w:p w14:paraId="2F39F735"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Б) Партии или блок партий могут сами создавать движения. Партии могут руководить некоторыми движениями (например, за стихийными массовыми выступлениями протеста, социальной средой которых являются наименее социально защищенные слои, могут стоять партии, придерживающиеся стратегии дестабилизации общественной системы).</w:t>
      </w:r>
    </w:p>
    <w:p w14:paraId="5DCD74EF"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В) Добившись успеха в решении поставленных задач, политические движения обычно прекращают свое существование (движение против размещения крылатых ракет в Европе и др.). Но в случаях, когда выдвинутые задачи сложны, борьба за их решение требует длительных, больших усилий и доступа к власти, политическое движение преобразуется в партию (движение «зеленых»).</w:t>
      </w:r>
    </w:p>
    <w:p w14:paraId="2E0BD602" w14:textId="77777777" w:rsidR="004374B1" w:rsidRPr="006A3ACB" w:rsidRDefault="004374B1" w:rsidP="004374B1">
      <w:pPr>
        <w:widowControl w:val="0"/>
        <w:spacing w:line="228" w:lineRule="auto"/>
        <w:ind w:firstLine="567"/>
        <w:jc w:val="both"/>
        <w:rPr>
          <w:szCs w:val="22"/>
        </w:rPr>
      </w:pPr>
      <w:r w:rsidRPr="008F17D3">
        <w:rPr>
          <w:rFonts w:ascii="Times New Roman" w:eastAsia="Times New Roman" w:hAnsi="Times New Roman" w:cs="Times New Roman"/>
          <w:b/>
          <w:bCs/>
          <w:i/>
          <w:szCs w:val="22"/>
        </w:rPr>
        <w:t xml:space="preserve">Группы </w:t>
      </w:r>
      <w:proofErr w:type="gramStart"/>
      <w:r w:rsidRPr="008F17D3">
        <w:rPr>
          <w:rFonts w:ascii="Times New Roman" w:eastAsia="Times New Roman" w:hAnsi="Times New Roman" w:cs="Times New Roman"/>
          <w:b/>
          <w:bCs/>
          <w:i/>
          <w:szCs w:val="22"/>
        </w:rPr>
        <w:t>интересов</w:t>
      </w:r>
      <w:r w:rsidRPr="006A3ACB">
        <w:rPr>
          <w:rFonts w:ascii="Times New Roman" w:eastAsia="Times New Roman" w:hAnsi="Times New Roman" w:cs="Times New Roman"/>
          <w:szCs w:val="22"/>
        </w:rPr>
        <w:t xml:space="preserve">  –</w:t>
      </w:r>
      <w:proofErr w:type="gramEnd"/>
      <w:r w:rsidRPr="006A3ACB">
        <w:rPr>
          <w:rFonts w:ascii="Times New Roman" w:eastAsia="Times New Roman" w:hAnsi="Times New Roman" w:cs="Times New Roman"/>
          <w:szCs w:val="22"/>
        </w:rPr>
        <w:t xml:space="preserve"> неформальные добровольные временные объединения лиц, сплоченных вокруг конкретного интереса; информированы об основном вопросе и знают, чего они хотят; апеллируют не к массам, а к руководителям органов власти; их задача – оказывать давление, влияние на тех, в чьих руках находится эта власть; действуют за кулисами, в коридорах партий, парламентов, используя личные связи.</w:t>
      </w:r>
    </w:p>
    <w:p w14:paraId="171DD4C2"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b/>
          <w:i/>
          <w:szCs w:val="22"/>
        </w:rPr>
        <w:t xml:space="preserve">Методы достижения </w:t>
      </w:r>
      <w:proofErr w:type="gramStart"/>
      <w:r w:rsidRPr="006A3ACB">
        <w:rPr>
          <w:rFonts w:ascii="Times New Roman" w:eastAsia="Times New Roman" w:hAnsi="Times New Roman" w:cs="Times New Roman"/>
          <w:b/>
          <w:i/>
          <w:szCs w:val="22"/>
        </w:rPr>
        <w:t>целей:</w:t>
      </w:r>
      <w:r w:rsidRPr="006A3ACB">
        <w:rPr>
          <w:rFonts w:ascii="Times New Roman" w:eastAsia="Times New Roman" w:hAnsi="Times New Roman" w:cs="Times New Roman"/>
          <w:b/>
          <w:szCs w:val="22"/>
        </w:rPr>
        <w:t xml:space="preserve"> </w:t>
      </w:r>
      <w:r w:rsidRPr="006A3ACB">
        <w:rPr>
          <w:rFonts w:ascii="Times New Roman" w:eastAsia="Times New Roman" w:hAnsi="Times New Roman" w:cs="Times New Roman"/>
          <w:szCs w:val="22"/>
        </w:rPr>
        <w:t xml:space="preserve">  </w:t>
      </w:r>
      <w:proofErr w:type="gramEnd"/>
      <w:r w:rsidRPr="006A3ACB">
        <w:rPr>
          <w:rFonts w:ascii="Times New Roman" w:eastAsia="Times New Roman" w:hAnsi="Times New Roman" w:cs="Times New Roman"/>
          <w:szCs w:val="22"/>
        </w:rPr>
        <w:t xml:space="preserve">преобразование социальных эмоций и ожиданий, чувств неудовлетворенности или солидарности граждан в определенные политические требования; упорядочение, согласование, </w:t>
      </w:r>
      <w:proofErr w:type="spellStart"/>
      <w:r w:rsidRPr="006A3ACB">
        <w:rPr>
          <w:rFonts w:ascii="Times New Roman" w:eastAsia="Times New Roman" w:hAnsi="Times New Roman" w:cs="Times New Roman"/>
          <w:szCs w:val="22"/>
        </w:rPr>
        <w:t>иерархизацию</w:t>
      </w:r>
      <w:proofErr w:type="spellEnd"/>
      <w:r w:rsidRPr="006A3ACB">
        <w:rPr>
          <w:rFonts w:ascii="Times New Roman" w:eastAsia="Times New Roman" w:hAnsi="Times New Roman" w:cs="Times New Roman"/>
          <w:szCs w:val="22"/>
        </w:rPr>
        <w:t xml:space="preserve"> интересов по приоритетности и выработка </w:t>
      </w:r>
      <w:proofErr w:type="spellStart"/>
      <w:r w:rsidRPr="006A3ACB">
        <w:rPr>
          <w:rFonts w:ascii="Times New Roman" w:eastAsia="Times New Roman" w:hAnsi="Times New Roman" w:cs="Times New Roman"/>
          <w:szCs w:val="22"/>
        </w:rPr>
        <w:t>общегрупповых</w:t>
      </w:r>
      <w:proofErr w:type="spellEnd"/>
      <w:r w:rsidRPr="006A3ACB">
        <w:rPr>
          <w:rFonts w:ascii="Times New Roman" w:eastAsia="Times New Roman" w:hAnsi="Times New Roman" w:cs="Times New Roman"/>
          <w:szCs w:val="22"/>
        </w:rPr>
        <w:t xml:space="preserve"> целей; трансляция органам власти и другим политическим институтам сведений о состоянии той проблемы, в решении которой заинтересована группа интересов; участие в формировании политических элит, властных структур общества.</w:t>
      </w:r>
    </w:p>
    <w:p w14:paraId="6E77DBA2" w14:textId="77777777" w:rsidR="004374B1" w:rsidRPr="006A3ACB" w:rsidRDefault="004374B1" w:rsidP="004374B1">
      <w:pPr>
        <w:widowControl w:val="0"/>
        <w:spacing w:line="228" w:lineRule="auto"/>
        <w:ind w:firstLine="567"/>
        <w:jc w:val="both"/>
        <w:rPr>
          <w:szCs w:val="22"/>
        </w:rPr>
      </w:pPr>
      <w:r w:rsidRPr="006A3ACB">
        <w:rPr>
          <w:rFonts w:ascii="Times New Roman" w:eastAsia="Times New Roman" w:hAnsi="Times New Roman" w:cs="Times New Roman"/>
          <w:szCs w:val="22"/>
        </w:rPr>
        <w:t>Наиболее распространенной формой воздействия этих групп интересов на органы власти является лоббирование</w:t>
      </w:r>
      <w:r w:rsidRPr="008F17D3">
        <w:rPr>
          <w:rFonts w:ascii="Times New Roman" w:eastAsia="Times New Roman" w:hAnsi="Times New Roman" w:cs="Times New Roman"/>
          <w:b/>
          <w:bCs/>
          <w:szCs w:val="22"/>
        </w:rPr>
        <w:t xml:space="preserve">. </w:t>
      </w:r>
      <w:r w:rsidRPr="008F17D3">
        <w:rPr>
          <w:rFonts w:ascii="Times New Roman" w:eastAsia="Times New Roman" w:hAnsi="Times New Roman" w:cs="Times New Roman"/>
          <w:b/>
          <w:bCs/>
          <w:i/>
          <w:szCs w:val="22"/>
        </w:rPr>
        <w:t>Лоббизм</w:t>
      </w:r>
      <w:r w:rsidRPr="006A3ACB">
        <w:rPr>
          <w:rFonts w:ascii="Times New Roman" w:eastAsia="Times New Roman" w:hAnsi="Times New Roman" w:cs="Times New Roman"/>
          <w:szCs w:val="22"/>
        </w:rPr>
        <w:t xml:space="preserve">  – 1) давление на парламентариев путем личного или письменного обращения либо другим способом (организации массовых петиций, потока писем, публикаций, подкупом) со стороны каких-либо групп или частных лиц, цель которого – добиться принятия или отклонения законопроекта; 2) институт политической системы, представляющий собой процесс по продвижению интересов частных лиц, корпоративных структур (а также представляющих их профессиональных лоббистских фирм и общественных организаций) в органах государственной власти, с целью добиться принятия выгодного для них политического решения.</w:t>
      </w:r>
    </w:p>
    <w:p w14:paraId="1BF0DFCD" w14:textId="77777777" w:rsidR="004374B1" w:rsidRDefault="004374B1">
      <w:pPr>
        <w:sectPr w:rsidR="004374B1" w:rsidSect="004374B1">
          <w:pgSz w:w="16838" w:h="11906" w:orient="landscape"/>
          <w:pgMar w:top="720" w:right="720" w:bottom="720" w:left="720" w:header="708" w:footer="708" w:gutter="0"/>
          <w:cols w:num="2" w:space="170"/>
          <w:docGrid w:linePitch="360"/>
        </w:sectPr>
      </w:pPr>
    </w:p>
    <w:p w14:paraId="79F8FC28" w14:textId="0731C8CC" w:rsidR="004772C4" w:rsidRDefault="004772C4"/>
    <w:sectPr w:rsidR="004772C4" w:rsidSect="004374B1">
      <w:type w:val="continuous"/>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0C"/>
    <w:rsid w:val="004374B1"/>
    <w:rsid w:val="004772C4"/>
    <w:rsid w:val="00ED5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BA977-5ED2-4B5E-81CB-9170A4D2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4B1"/>
    <w:pPr>
      <w:spacing w:after="0" w:line="276" w:lineRule="auto"/>
    </w:pPr>
    <w:rPr>
      <w:rFonts w:ascii="Arial" w:eastAsia="Arial" w:hAnsi="Arial" w:cs="Arial"/>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2287</Words>
  <Characters>13039</Characters>
  <Application>Microsoft Office Word</Application>
  <DocSecurity>0</DocSecurity>
  <Lines>108</Lines>
  <Paragraphs>30</Paragraphs>
  <ScaleCrop>false</ScaleCrop>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2</cp:revision>
  <dcterms:created xsi:type="dcterms:W3CDTF">2021-01-02T21:35:00Z</dcterms:created>
  <dcterms:modified xsi:type="dcterms:W3CDTF">2021-01-02T21:35:00Z</dcterms:modified>
</cp:coreProperties>
</file>