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EDF7" w14:textId="77777777" w:rsidR="00045632" w:rsidRPr="006A3ACB" w:rsidRDefault="00045632" w:rsidP="00045632">
      <w:pPr>
        <w:widowControl w:val="0"/>
        <w:spacing w:line="216" w:lineRule="auto"/>
        <w:jc w:val="center"/>
        <w:rPr>
          <w:szCs w:val="22"/>
        </w:rPr>
      </w:pPr>
      <w:r>
        <w:rPr>
          <w:b/>
          <w:szCs w:val="22"/>
        </w:rPr>
        <w:t>6</w:t>
      </w:r>
      <w:r w:rsidRPr="006A3ACB">
        <w:rPr>
          <w:b/>
          <w:szCs w:val="22"/>
        </w:rPr>
        <w:t>. Демократия, ее основные ценности и признаки</w:t>
      </w:r>
    </w:p>
    <w:p w14:paraId="7FE90D6B" w14:textId="77777777" w:rsidR="00045632" w:rsidRPr="006A3ACB" w:rsidRDefault="00045632" w:rsidP="00045632">
      <w:pPr>
        <w:widowControl w:val="0"/>
        <w:spacing w:line="216" w:lineRule="auto"/>
        <w:ind w:firstLine="567"/>
        <w:rPr>
          <w:szCs w:val="22"/>
        </w:rPr>
      </w:pPr>
    </w:p>
    <w:p w14:paraId="2AB4C945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Демократический политический режим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способ функционирования политической системы, организации общественной жизни, основанный на признании народа в качестве источника власти, на его праве участвовать в решении государственных и общественных дел и наделении граждан достаточно широким кругом прав и свобод.</w:t>
      </w:r>
    </w:p>
    <w:p w14:paraId="749A183B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Демократия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 форма политической организации общества, основанная на признании народа в качестве источника власти, на его праве участвовать в решении государственных дел и наделении граждан достаточно широким кругом прав и свобод. Демократия в этой связи выступает как форма государства. </w:t>
      </w:r>
    </w:p>
    <w:p w14:paraId="67E15B7A" w14:textId="0AFA2B64" w:rsidR="00045632" w:rsidRPr="006A3ACB" w:rsidRDefault="00045632" w:rsidP="00045632">
      <w:pPr>
        <w:widowControl w:val="0"/>
        <w:spacing w:line="216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Принципы демократии: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4B7F3894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принцип народного суверенитета, согласно которому единственным источником высшей политической власти при демократии выступает народ;</w:t>
      </w:r>
    </w:p>
    <w:p w14:paraId="6AAA56C3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свободные выборы представителей власти всех уровней, включая право на отстранение от власти тех из них, которые не оправдали доверия избирателей;</w:t>
      </w:r>
    </w:p>
    <w:p w14:paraId="23CF5E3E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участие граждан в управлении делами государства с использованием механизмов как прямой (непосредственной) демократии, так и демократии представительной (опосредованной);</w:t>
      </w:r>
    </w:p>
    <w:p w14:paraId="655F3D79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конституционализм, при котором обеспечивается рационально-правовой характер организации и функционирования государства и равенство всех перед законом;</w:t>
      </w:r>
    </w:p>
    <w:p w14:paraId="11C639B4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наличие оппозиции, которой гарантируется право на легальную политическую деятельность и право сменить у власти, по итогам новых выборов, старое правящее большинство;</w:t>
      </w:r>
    </w:p>
    <w:p w14:paraId="7CA073B2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принцип разделения властей, в соответствии с которым одна власть сдерживает другую, исключая возможность узурпации всей полноты власти одной из них;</w:t>
      </w:r>
    </w:p>
    <w:p w14:paraId="3283748B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правовой характер и способ устройства и организации общества и власти; правовой характер демократического режима означает безусловное юридическое равенство людей перед законом;</w:t>
      </w:r>
    </w:p>
    <w:p w14:paraId="781ABC27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• принцип большинства (подчинение меньшинства большинству при строгом соблюдении прав меньшинства); уважение к оппозиции, ее праву на свободную критику и праву сменить, по итогам новых выборов, бывшее большинство у власти.</w:t>
      </w:r>
    </w:p>
    <w:p w14:paraId="34B12532" w14:textId="77777777" w:rsidR="00045632" w:rsidRPr="006A3ACB" w:rsidRDefault="00045632" w:rsidP="00045632">
      <w:pPr>
        <w:widowControl w:val="0"/>
        <w:spacing w:line="216" w:lineRule="auto"/>
        <w:ind w:firstLine="567"/>
        <w:rPr>
          <w:szCs w:val="22"/>
        </w:rPr>
      </w:pPr>
    </w:p>
    <w:p w14:paraId="0AECC0EA" w14:textId="77777777" w:rsidR="00045632" w:rsidRPr="006A3ACB" w:rsidRDefault="00045632" w:rsidP="00045632">
      <w:pPr>
        <w:widowControl w:val="0"/>
        <w:spacing w:line="216" w:lineRule="auto"/>
        <w:jc w:val="center"/>
        <w:rPr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>Основные формы и типы демократии</w:t>
      </w:r>
      <w:r w:rsidRPr="006A3ACB">
        <w:rPr>
          <w:rFonts w:ascii="Times New Roman" w:eastAsia="Times New Roman" w:hAnsi="Times New Roman" w:cs="Times New Roman"/>
          <w:b/>
          <w:szCs w:val="22"/>
        </w:rPr>
        <w:t xml:space="preserve"> </w:t>
      </w:r>
    </w:p>
    <w:p w14:paraId="37B18B01" w14:textId="77777777" w:rsidR="00045632" w:rsidRPr="006A3ACB" w:rsidRDefault="00045632" w:rsidP="00045632">
      <w:pPr>
        <w:widowControl w:val="0"/>
        <w:spacing w:line="216" w:lineRule="auto"/>
        <w:ind w:firstLine="567"/>
        <w:rPr>
          <w:szCs w:val="22"/>
        </w:rPr>
      </w:pPr>
    </w:p>
    <w:p w14:paraId="312E6F78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А) Исторически первой формой демократии была именно прямая (непосредственная) демократия: народ сам, непосредственно, напрямую принимал решения по жизненно важным для общества вопросам, обходясь при этом без выборов представителей (Афины, Спарта). </w:t>
      </w:r>
      <w:r w:rsidRPr="00834BE5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Плебисцитная </w:t>
      </w:r>
      <w:proofErr w:type="gramStart"/>
      <w:r w:rsidRPr="00834BE5">
        <w:rPr>
          <w:rFonts w:ascii="Times New Roman" w:eastAsia="Times New Roman" w:hAnsi="Times New Roman" w:cs="Times New Roman"/>
          <w:b/>
          <w:bCs/>
          <w:i/>
          <w:szCs w:val="22"/>
        </w:rPr>
        <w:t>демократия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 –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вид прямой демократии, который также подразумевает непосредственное волеизъявление народа. Однако здесь влияние граждан на процессы властвования ограничено. Они могут посредством голосования только одобрить </w:t>
      </w:r>
      <w:r w:rsidRPr="006A3ACB">
        <w:rPr>
          <w:rFonts w:ascii="Times New Roman" w:eastAsia="Times New Roman" w:hAnsi="Times New Roman" w:cs="Times New Roman"/>
          <w:szCs w:val="22"/>
        </w:rPr>
        <w:t>или отвергнуть проект закона либо другого решения, который подготовлен правительством, партией или инициативной группой.</w:t>
      </w:r>
    </w:p>
    <w:p w14:paraId="5D771AB8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Б) </w:t>
      </w:r>
      <w:r w:rsidRPr="00834BE5">
        <w:rPr>
          <w:rFonts w:ascii="Times New Roman" w:eastAsia="Times New Roman" w:hAnsi="Times New Roman" w:cs="Times New Roman"/>
          <w:b/>
          <w:bCs/>
          <w:i/>
          <w:iCs/>
          <w:szCs w:val="22"/>
        </w:rPr>
        <w:t>Современная демократия</w:t>
      </w:r>
      <w:r w:rsidRPr="006A3ACB">
        <w:rPr>
          <w:rFonts w:ascii="Times New Roman" w:eastAsia="Times New Roman" w:hAnsi="Times New Roman" w:cs="Times New Roman"/>
          <w:szCs w:val="22"/>
        </w:rPr>
        <w:t xml:space="preserve"> по своей форме чаще всего выступает как представительная, когда народ опосредованно, через своих представителей (президента, депутатов, губернаторов, мэров и т. п.) реализует свои функции источника и носителя суверенной власти. Такая форма демократии необходима в условиях огромных социальных систем и сложности принимаемых решений.</w:t>
      </w:r>
    </w:p>
    <w:p w14:paraId="3D48F3AA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Представительная демократия относится к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массовой,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или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i/>
          <w:szCs w:val="22"/>
        </w:rPr>
        <w:t>развернутой</w:t>
      </w:r>
      <w:r w:rsidRPr="006A3ACB">
        <w:rPr>
          <w:rFonts w:ascii="Times New Roman" w:eastAsia="Times New Roman" w:hAnsi="Times New Roman" w:cs="Times New Roman"/>
          <w:szCs w:val="22"/>
        </w:rPr>
        <w:t xml:space="preserve"> . Существуют два естественных ограничителя для включения в демократические отношения – совершеннолетие и состояние гражданства; некоторые дополнительные условия (определенный срок проживания, владение государственным языком) применяются в большинстве стран современного мира лишь к претендентам на некоторые высшие выборные посты в государстве. Подобный статус современной развитой демократии не исключает применение некоторых элементов прямой демократии: референдум, плебисцит, массовые манифестации, демонстрации, петиции и т. п.</w:t>
      </w:r>
    </w:p>
    <w:p w14:paraId="32B88D09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i/>
          <w:szCs w:val="22"/>
        </w:rPr>
        <w:t xml:space="preserve">Условия формирования и функционирования демократического политического </w:t>
      </w:r>
      <w:proofErr w:type="gramStart"/>
      <w:r w:rsidRPr="006A3ACB">
        <w:rPr>
          <w:rFonts w:ascii="Times New Roman" w:eastAsia="Times New Roman" w:hAnsi="Times New Roman" w:cs="Times New Roman"/>
          <w:i/>
          <w:szCs w:val="22"/>
        </w:rPr>
        <w:t>режима:</w:t>
      </w:r>
      <w:r w:rsidRPr="006A3ACB">
        <w:rPr>
          <w:rFonts w:ascii="Times New Roman" w:eastAsia="Times New Roman" w:hAnsi="Times New Roman" w:cs="Times New Roman"/>
          <w:szCs w:val="22"/>
        </w:rPr>
        <w:t xml:space="preserve">  политические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(развитое гражданское общество, политический плюрализм и др.), экономические (рыночная конкурентная экономика, плюрализм форм собственности и др.), внешнеполитические, социальные (социальный плюрализм, относительно высокий уровень благосостояния граждан и др.), культурные (демократические традиции, гражданская политическая культура), религиозные.</w:t>
      </w:r>
    </w:p>
    <w:p w14:paraId="6D0768A9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</w:p>
    <w:p w14:paraId="504705CB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b/>
          <w:i/>
          <w:szCs w:val="22"/>
        </w:rPr>
        <w:t xml:space="preserve">Характерные черты демократического политического режима: </w:t>
      </w:r>
      <w:r w:rsidRPr="006A3ACB">
        <w:rPr>
          <w:rFonts w:ascii="Times New Roman" w:eastAsia="Times New Roman" w:hAnsi="Times New Roman" w:cs="Times New Roman"/>
          <w:i/>
          <w:szCs w:val="22"/>
        </w:rPr>
        <w:t xml:space="preserve"> </w:t>
      </w:r>
      <w:r w:rsidRPr="006A3ACB">
        <w:rPr>
          <w:rFonts w:ascii="Times New Roman" w:eastAsia="Times New Roman" w:hAnsi="Times New Roman" w:cs="Times New Roman"/>
          <w:szCs w:val="22"/>
        </w:rPr>
        <w:t xml:space="preserve"> </w:t>
      </w:r>
    </w:p>
    <w:p w14:paraId="4FB613E3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 Реализация принципа разделения властей; </w:t>
      </w:r>
    </w:p>
    <w:p w14:paraId="1725CED3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 Избрание представительных органов государственной власти и местного самоуправления путем всеобщих равных прямых выборов при тайном голосовании; </w:t>
      </w:r>
    </w:p>
    <w:p w14:paraId="207C2296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 Высокая степень развитости гражданского общества; </w:t>
      </w:r>
    </w:p>
    <w:p w14:paraId="5547953B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 Правовое государство; </w:t>
      </w:r>
    </w:p>
    <w:p w14:paraId="3634CFE0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 Политический и идеологический плюрализм; </w:t>
      </w:r>
    </w:p>
    <w:p w14:paraId="23179D3E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 Легальная оппозиция наделяется всеми политическими правами и свободами, как и правящее большинство; </w:t>
      </w:r>
    </w:p>
    <w:p w14:paraId="5BF81755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* СМИ свободны от цензуры и могут на законных основаниях критиковать власти, но не вправе призывать к их насильственному свержению;</w:t>
      </w:r>
    </w:p>
    <w:p w14:paraId="57A4007A" w14:textId="77777777" w:rsidR="00045632" w:rsidRDefault="00045632" w:rsidP="00045632">
      <w:pPr>
        <w:widowControl w:val="0"/>
        <w:spacing w:line="216" w:lineRule="auto"/>
        <w:ind w:firstLine="567"/>
        <w:jc w:val="both"/>
        <w:rPr>
          <w:rFonts w:ascii="Times New Roman" w:eastAsia="Times New Roman" w:hAnsi="Times New Roman" w:cs="Times New Roman"/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 xml:space="preserve">* Провозглашенные права и свободы гарантируются всей социальной системой; </w:t>
      </w:r>
    </w:p>
    <w:p w14:paraId="49B3380A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r w:rsidRPr="006A3ACB">
        <w:rPr>
          <w:rFonts w:ascii="Times New Roman" w:eastAsia="Times New Roman" w:hAnsi="Times New Roman" w:cs="Times New Roman"/>
          <w:szCs w:val="22"/>
        </w:rPr>
        <w:t>* Широкие возможности и высокая степень участия различных социальных групп и слоев в политической жизни общества.</w:t>
      </w:r>
    </w:p>
    <w:p w14:paraId="7B79AACD" w14:textId="77777777" w:rsidR="00045632" w:rsidRPr="006A3ACB" w:rsidRDefault="00045632" w:rsidP="00045632">
      <w:pPr>
        <w:widowControl w:val="0"/>
        <w:spacing w:line="216" w:lineRule="auto"/>
        <w:ind w:firstLine="567"/>
        <w:jc w:val="both"/>
        <w:rPr>
          <w:szCs w:val="22"/>
        </w:rPr>
      </w:pPr>
      <w:proofErr w:type="spellStart"/>
      <w:proofErr w:type="gramStart"/>
      <w:r w:rsidRPr="00834BE5">
        <w:rPr>
          <w:rFonts w:ascii="Times New Roman" w:eastAsia="Times New Roman" w:hAnsi="Times New Roman" w:cs="Times New Roman"/>
          <w:b/>
          <w:bCs/>
          <w:i/>
          <w:szCs w:val="22"/>
        </w:rPr>
        <w:t>Полиархия</w:t>
      </w:r>
      <w:proofErr w:type="spellEnd"/>
      <w:r w:rsidRPr="00834BE5">
        <w:rPr>
          <w:rFonts w:ascii="Times New Roman" w:eastAsia="Times New Roman" w:hAnsi="Times New Roman" w:cs="Times New Roman"/>
          <w:b/>
          <w:bCs/>
          <w:szCs w:val="22"/>
        </w:rPr>
        <w:t xml:space="preserve">  </w:t>
      </w:r>
      <w:r w:rsidRPr="006A3ACB">
        <w:rPr>
          <w:rFonts w:ascii="Times New Roman" w:eastAsia="Times New Roman" w:hAnsi="Times New Roman" w:cs="Times New Roman"/>
          <w:szCs w:val="22"/>
        </w:rPr>
        <w:t>–</w:t>
      </w:r>
      <w:proofErr w:type="gramEnd"/>
      <w:r w:rsidRPr="006A3ACB">
        <w:rPr>
          <w:rFonts w:ascii="Times New Roman" w:eastAsia="Times New Roman" w:hAnsi="Times New Roman" w:cs="Times New Roman"/>
          <w:szCs w:val="22"/>
        </w:rPr>
        <w:t xml:space="preserve"> тип режима политического правления в современном обществе, который отличается от других политических режимов наличием двух характерных черт: относительно высокой терпимостью к оппозиции и относительно широкими возможностями влияния граждан на поведение правительства, включая устранение должностных лиц мирными средствами.</w:t>
      </w:r>
    </w:p>
    <w:p w14:paraId="103369B0" w14:textId="77777777" w:rsidR="00045632" w:rsidRDefault="00045632">
      <w:pPr>
        <w:sectPr w:rsidR="00045632" w:rsidSect="00045632">
          <w:pgSz w:w="16838" w:h="11906" w:orient="landscape"/>
          <w:pgMar w:top="720" w:right="720" w:bottom="720" w:left="720" w:header="708" w:footer="708" w:gutter="0"/>
          <w:cols w:num="2" w:space="227"/>
          <w:docGrid w:linePitch="360"/>
        </w:sectPr>
      </w:pPr>
    </w:p>
    <w:p w14:paraId="722FDA14" w14:textId="059A6C25" w:rsidR="004772C4" w:rsidRDefault="004772C4" w:rsidP="00045632"/>
    <w:sectPr w:rsidR="004772C4" w:rsidSect="00045632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29"/>
    <w:rsid w:val="00045632"/>
    <w:rsid w:val="004772C4"/>
    <w:rsid w:val="00C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015"/>
  <w15:chartTrackingRefBased/>
  <w15:docId w15:val="{6DBA56F5-5C14-4C36-A051-F58D41CA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63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2021-01-02T21:29:00Z</dcterms:created>
  <dcterms:modified xsi:type="dcterms:W3CDTF">2021-01-02T21:30:00Z</dcterms:modified>
</cp:coreProperties>
</file>