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B4892" w14:textId="34DDEC09" w:rsidR="007C6259" w:rsidRPr="007C6259" w:rsidRDefault="007C6259" w:rsidP="007C625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color w:val="1A1A1A"/>
          <w:spacing w:val="2"/>
          <w:sz w:val="19"/>
          <w:szCs w:val="20"/>
          <w:bdr w:val="none" w:sz="0" w:space="0" w:color="auto" w:frame="1"/>
        </w:rPr>
      </w:pPr>
      <w:r w:rsidRPr="007C6259">
        <w:rPr>
          <w:rFonts w:ascii="Times New Roman" w:hAnsi="Times New Roman" w:cs="Times New Roman"/>
          <w:b/>
          <w:bCs/>
          <w:color w:val="1A1A1A"/>
          <w:spacing w:val="2"/>
          <w:sz w:val="19"/>
          <w:szCs w:val="20"/>
          <w:bdr w:val="none" w:sz="0" w:space="0" w:color="auto" w:frame="1"/>
        </w:rPr>
        <w:t xml:space="preserve">Задание </w:t>
      </w:r>
      <w:proofErr w:type="gramStart"/>
      <w:r w:rsidRPr="007C6259">
        <w:rPr>
          <w:rFonts w:ascii="Times New Roman" w:hAnsi="Times New Roman" w:cs="Times New Roman"/>
          <w:b/>
          <w:bCs/>
          <w:color w:val="1A1A1A"/>
          <w:spacing w:val="2"/>
          <w:sz w:val="19"/>
          <w:szCs w:val="20"/>
          <w:bdr w:val="none" w:sz="0" w:space="0" w:color="auto" w:frame="1"/>
        </w:rPr>
        <w:t>21.ДВОЕТОЧИЕ</w:t>
      </w:r>
      <w:proofErr w:type="gramEnd"/>
    </w:p>
    <w:p w14:paraId="67FDC8E4" w14:textId="019174D2" w:rsidR="007C6259" w:rsidRPr="007C6259" w:rsidRDefault="007C6259" w:rsidP="007C625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color w:val="1A1A1A"/>
          <w:spacing w:val="2"/>
          <w:sz w:val="19"/>
          <w:szCs w:val="20"/>
          <w:bdr w:val="none" w:sz="0" w:space="0" w:color="auto" w:frame="1"/>
        </w:rPr>
      </w:pPr>
      <w:r w:rsidRPr="007C6259">
        <w:rPr>
          <w:rFonts w:ascii="Times New Roman" w:hAnsi="Times New Roman" w:cs="Times New Roman"/>
          <w:b/>
          <w:bCs/>
          <w:color w:val="1A1A1A"/>
          <w:spacing w:val="2"/>
          <w:sz w:val="19"/>
          <w:szCs w:val="20"/>
          <w:bdr w:val="none" w:sz="0" w:space="0" w:color="auto" w:frame="1"/>
        </w:rPr>
        <w:t xml:space="preserve">Найдите предложения, в которых двоеточие ставится в соответствии с одним и тем же правилом пунктуации. </w:t>
      </w:r>
    </w:p>
    <w:p w14:paraId="785D8E8C" w14:textId="77777777" w:rsidR="007C6259" w:rsidRPr="007C6259" w:rsidRDefault="007C6259" w:rsidP="007C6259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</w:pPr>
    </w:p>
    <w:p w14:paraId="48ACA22F" w14:textId="4AC811BE" w:rsidR="001479A4" w:rsidRPr="007C6259" w:rsidRDefault="00C70CB3" w:rsidP="007C6259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</w:pPr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1.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1)Долина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гейзеров – это вулканический каньон шириной всего около двух километров и длиной чуть более четырех.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2)Опытный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турист скажет: «Приличных размеров долина, приятное, верно, местечко». (3)А знающий добавит: «Не просто долина в горах, а ущелье среди вулканов».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4)Камчатские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вулканы и вправду уникальное явление природы.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5)Такого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количества плотно примыкающих друг к другу действующих вулканов на Земле, пожалуй, нет больше нигде. (6)В центре Долины, на левом берегу реки Гейзерной, расположился гейзер Великан.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7)Вся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Долина время от времени окутывается паром настолько, что в его густых облаках трудно рассмотреть выходы воды. (8)В такие моменты оказавшиеся здесь люди обращаются в слух: в ущелье звучит симфония торжествующей воды, слышатся шипенье и всплески. </w:t>
      </w:r>
    </w:p>
    <w:p w14:paraId="276EFD49" w14:textId="77777777" w:rsidR="00472408" w:rsidRPr="007C6259" w:rsidRDefault="00472408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</w:pPr>
    </w:p>
    <w:p w14:paraId="53A78B26" w14:textId="373FC4B5" w:rsidR="00C70CB3" w:rsidRPr="007C6259" w:rsidRDefault="00C70CB3" w:rsidP="007C6259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</w:pPr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2. (1)Войдешь в дом и прежде всего услышишь запах яблок, а потом уже другие: старой мебели красного дерева, сушеного липового цвета, который с июня лежит на окнах... (2)Во всех комнатах — в лакейской, в зале, в гостиной — прохладно и сумрачно: дом окружен садом, а верхние стекла окон цветные.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3)Всюду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тишина и чистота, хотя, кажется, кресла, столы с инкрустациями и зеркала в узеньких и витых золотых рамах никогда не трогались с места. (4)И вот слышится покашливанье: выходит тетка.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5)Она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небольшая, но тоже, как и все кругом, прочная.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6)На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плечах у нее накинута большая персидская шаль.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7)Выйдет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она важно, но приветливо, и сейчас же под бесконечные разговоры про старину, про наследства, начинают появляться угощения.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8)Окна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в сад подняты, и оттуда веет бодрой осенней прохладой.</w:t>
      </w:r>
    </w:p>
    <w:p w14:paraId="1183A001" w14:textId="77777777" w:rsidR="00472408" w:rsidRPr="007C6259" w:rsidRDefault="00472408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</w:pPr>
    </w:p>
    <w:p w14:paraId="5771C677" w14:textId="5E2B83E2" w:rsidR="007C6259" w:rsidRPr="007C6259" w:rsidRDefault="00C70CB3" w:rsidP="007C6259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A1A1A"/>
          <w:spacing w:val="2"/>
          <w:sz w:val="19"/>
          <w:szCs w:val="20"/>
        </w:rPr>
      </w:pPr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3.(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1)Служанка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начала громко кликать хозяйку: ее испуг заставил меня прийти в себя.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2)Одна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мысль во мне загорелась: сыскать их, сыскать во что бы то ни стало.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3)Принять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этот удар, примириться с такою развязкой было невозможно. (4)Я узнал от хозяйки, что они в шесть часов утра сели на пароход и поплыли вниз по Рейну. (5)Я отправился в контору: там мне сказали, что они взяли билеты до Кёльна. (6)Я пошел домой с тем, чтобы тотчас уложиться и поплыть вслед за ними. (</w:t>
      </w:r>
      <w:proofErr w:type="gramStart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7)Мне</w:t>
      </w:r>
      <w:proofErr w:type="gramEnd"/>
      <w:r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 xml:space="preserve"> пришлось идти мимо дома фрау Луизе... (8)Вдруг я слышу: меня кличет кто-то. (9)Я поднял голову и увидал в окне той самой комнаты, где я накануне виделся с Асей, вдову бургомистра</w:t>
      </w:r>
      <w:r w:rsidR="007C6259" w:rsidRPr="007C6259"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  <w:t>.</w:t>
      </w:r>
    </w:p>
    <w:p w14:paraId="66D97461" w14:textId="77777777" w:rsidR="007C6259" w:rsidRPr="007C6259" w:rsidRDefault="007C6259" w:rsidP="007C6259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</w:pPr>
    </w:p>
    <w:p w14:paraId="1BDC1627" w14:textId="318344DF" w:rsidR="007C6259" w:rsidRPr="007C6259" w:rsidRDefault="007C6259" w:rsidP="007C6259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A1A1A"/>
          <w:spacing w:val="2"/>
          <w:sz w:val="19"/>
          <w:szCs w:val="20"/>
          <w:bdr w:val="none" w:sz="0" w:space="0" w:color="auto" w:frame="1"/>
        </w:rPr>
      </w:pPr>
      <w:r w:rsidRPr="007C6259">
        <w:rPr>
          <w:rFonts w:ascii="Times New Roman" w:hAnsi="Times New Roman" w:cs="Times New Roman"/>
          <w:color w:val="000000"/>
          <w:sz w:val="19"/>
          <w:szCs w:val="20"/>
        </w:rPr>
        <w:t>4.</w:t>
      </w:r>
      <w:r w:rsidRPr="007C6259">
        <w:rPr>
          <w:rFonts w:ascii="Times New Roman" w:hAnsi="Times New Roman" w:cs="Times New Roman"/>
          <w:color w:val="000000"/>
          <w:sz w:val="19"/>
          <w:szCs w:val="20"/>
        </w:rPr>
        <w:t>(1) Профессор закрыл окно: уличный шум мешал работать. (2) Всё это: звуки и запахи, тучи и люди – было красиво и грустно. (3) Жизнь обладает одним чудесным свойством: она, как хлеб, не приедается. (4) Вдруг я чувствую: кто-то берёт меня за плечо и толкает. (5) Микеланджело писал о себе: «Не родился еще человек, который, подобно мне, был бы столь склонен любить людей». (6) Момент образования айсберга – грандиозное и страшное зрелище: откол сопровождается грохотом, напоминающим пушечную канонаду, а гладкая морская поверхность в это время приходит в сильное волнение. (7) Мы наткнулись на участок скалы с несомненными следами костра: кружком лежали камни, а между ними уголь и обгоревшие поленья.</w:t>
      </w:r>
    </w:p>
    <w:p w14:paraId="7B64A914" w14:textId="13F5E898" w:rsidR="007C6259" w:rsidRP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9"/>
          <w:szCs w:val="20"/>
        </w:rPr>
      </w:pPr>
    </w:p>
    <w:p w14:paraId="6996B32C" w14:textId="77777777" w:rsid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9"/>
          <w:szCs w:val="20"/>
        </w:rPr>
      </w:pPr>
    </w:p>
    <w:p w14:paraId="5BE8D0EE" w14:textId="01C47A5B" w:rsidR="007C6259" w:rsidRP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</w:pPr>
      <w:r w:rsidRPr="007C6259">
        <w:rPr>
          <w:rFonts w:ascii="Times New Roman" w:hAnsi="Times New Roman" w:cs="Times New Roman"/>
          <w:sz w:val="19"/>
          <w:szCs w:val="20"/>
        </w:rPr>
        <w:t>5.</w:t>
      </w: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 </w:t>
      </w: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1) Я не ошибся: он прекрасно знал легенду о </w:t>
      </w:r>
      <w:proofErr w:type="spell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Гуамском</w:t>
      </w:r>
      <w:proofErr w:type="spell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 ущелье, но почему-то не хотел сегодня рассказывать. (2) Два водопада, что текут рядом, были, согласно преданию, влюбленными парнем и девушкой, но не было суждено им быть вместе: жестокий жених </w:t>
      </w: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красавицы </w:t>
      </w:r>
      <w:proofErr w:type="spell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Гуамки</w:t>
      </w:r>
      <w:proofErr w:type="spell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 в порыве ревности убил ее возлюбленного раскатом молнии, расколов надвое скалы. (3) Сейчас за скалами такая картина: немногочисленные леса, горные реки, сельские просторы и разнообразные базы отдыха. (4) Отцом </w:t>
      </w:r>
      <w:proofErr w:type="spell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Гуамки</w:t>
      </w:r>
      <w:proofErr w:type="spell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 был старец, который вскоре впал в глубокую печаль: он потерял единственную дочь. (5) Печаль его была так сильна, что старец окаменел, превратившись в могучий хребет Гуама, слезы отца стали рекой Курджипс, которую по-разному называют: бурной, кипучей, грозной. (6) Глядя на этот хребет, эту реку, всегда представляю их одухотворенными и вспоминаю </w:t>
      </w:r>
      <w:proofErr w:type="spell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тютчевское</w:t>
      </w:r>
      <w:proofErr w:type="spell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: «Не слепок, не бездушный лик…»</w:t>
      </w:r>
    </w:p>
    <w:p w14:paraId="598FEEAE" w14:textId="77777777" w:rsid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</w:pPr>
    </w:p>
    <w:p w14:paraId="50C20105" w14:textId="3336D4D6" w:rsidR="007C6259" w:rsidRP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</w:pP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6. </w:t>
      </w: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1) А.П. Чехов писал: «Для интеллигентного человека дурно говорить должно бы считаться таким же неприличием, как не уметь читать и писать». (2) В теле горы словно вздохнул великан: качнулись стены ущелья и послышался хриплый стон. (3) Всё вокруг: густой тихий лес, избушка на поляне – казалось мне ненастоящим, сказочным. (4) Но я вижу: вы недовольны. (5) По структуре простые предложения могут быть: двусоставными и односоставными, полными и неполными, распространёнными и нераспространёнными. (6) Всё, что нравилось, ласкало, давало надежду: шум дождя, раскаты грома, мысли о счастье, разговоры о любви, – всё это стало воспоминанием. (7) Испанское влияние сказывалось во всём: в сводчатой форме дверей, окон, в чёрных металлических решётках.</w:t>
      </w:r>
    </w:p>
    <w:p w14:paraId="77DEA397" w14:textId="77777777" w:rsid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</w:pPr>
    </w:p>
    <w:p w14:paraId="1E7A6DD0" w14:textId="6662D051" w:rsidR="007C6259" w:rsidRP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</w:pP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7. </w:t>
      </w: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1) Каждый человек знает: историческое и культурное наследие своей страны надо оберегать. (2) Но жизненный опыт пробуждает в памяти иные картины: грустные, а порой и горестные. (3) На Бородинском поле – поле нашей славы – в 1932 году было совершено преступление: взорван чугунный памятник на могиле Багратиона, защитника национальной свободы России. (4) Ещё одна трагедия, о которой рассказал Д.С. Лихачёв: Путевой дворец архитектора Растрелли в Петербурге, спасённый во время войны, был снесён в конце шестидесятых годов. (5) Д.С. Лихачёв писал: «Пусто там, где он стоял, и пусто в душе, когда это место проезжаешь». (6) Утрата любого памятника культуры невосполнима: все они индивидуальны, связаны с той или иной конкретной эпохой, с именами мастеров. (7) Мы должны беречь: архитектурные сооружения, произведения скульптуры и живописи, предметы древности, все творения рук человеческих, имеющих ценность с точки зрения истории и культуры.</w:t>
      </w:r>
    </w:p>
    <w:p w14:paraId="7623AF6A" w14:textId="77777777" w:rsid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</w:pPr>
    </w:p>
    <w:p w14:paraId="012CE299" w14:textId="40B4E0DF" w:rsidR="007C6259" w:rsidRP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</w:pP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8. </w:t>
      </w: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(</w:t>
      </w:r>
      <w:proofErr w:type="gram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1)Ангара</w:t>
      </w:r>
      <w:proofErr w:type="gram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 — река в Восточной Сибири, самый крупный правый приток Енисея. (</w:t>
      </w:r>
      <w:proofErr w:type="gram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2)На</w:t>
      </w:r>
      <w:proofErr w:type="gram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 реке были построены четыре гидроэлектростанции: Иркутская, Братская, Усть-Илимская, Богучанская. (</w:t>
      </w:r>
      <w:proofErr w:type="gram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3)До</w:t>
      </w:r>
      <w:proofErr w:type="gram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 строительства ГЭС безопасное судоходство было невозможно: Ангара имеет значительный перепад высот. (</w:t>
      </w:r>
      <w:proofErr w:type="gram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4)При</w:t>
      </w:r>
      <w:proofErr w:type="gram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 строительстве плотин были затоплены значительные территории. (</w:t>
      </w:r>
      <w:proofErr w:type="gram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5)Вот</w:t>
      </w:r>
      <w:proofErr w:type="gram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 произведения, в которых Валентин Распутин с болью пишет об этих событиях: «Прощание с Матёрой», «Дочь Ивана, мать Ивана» и другие. (6)В одном из таких произведений мы читаем: «Всё Ангарой понесёт: и детство, и старость, и радость, и горе».</w:t>
      </w:r>
    </w:p>
    <w:p w14:paraId="65F440B2" w14:textId="77777777" w:rsid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</w:pPr>
    </w:p>
    <w:p w14:paraId="3C7F3166" w14:textId="520D5EA2" w:rsidR="007C6259" w:rsidRPr="007C6259" w:rsidRDefault="007C6259" w:rsidP="004724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9"/>
          <w:szCs w:val="20"/>
        </w:rPr>
      </w:pP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9. </w:t>
      </w:r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 xml:space="preserve">1) Создавая Сибирь, природа допустила просчёт: большинство её рек она направила с юга на север. 2) В Ледовитый океан впадают великие реки: Обь с </w:t>
      </w:r>
      <w:proofErr w:type="spellStart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Иртышом</w:t>
      </w:r>
      <w:proofErr w:type="spellEnd"/>
      <w:r w:rsidRPr="007C6259">
        <w:rPr>
          <w:rFonts w:ascii="Times New Roman" w:hAnsi="Times New Roman" w:cs="Times New Roman"/>
          <w:color w:val="000000"/>
          <w:sz w:val="19"/>
          <w:szCs w:val="20"/>
          <w:shd w:val="clear" w:color="auto" w:fill="FFFFFF"/>
        </w:rPr>
        <w:t>, Енисей с Ангарой, Лена с Алданом. 3) На долю Средней Азии осталось ничтожно мало воды. 4) А она жизненно необходима: тут горячее солнце. 5) Ошибку исправляют учёные — они заставят многоводные реки течь вспять. 6) В исследовательских институтах создаются проекты комплексного использования великих рек Сибири, решаются проблемы бурных весенних паводков. 7) Но всё же нельзя забывать о разумном вмешательстве в природу и почаще задаваться вопросом: «А есть ли у вас право нарушать естественный природный баланс?»</w:t>
      </w:r>
    </w:p>
    <w:sectPr w:rsidR="007C6259" w:rsidRPr="007C6259" w:rsidSect="007C6259">
      <w:pgSz w:w="16838" w:h="11906" w:orient="landscape"/>
      <w:pgMar w:top="567" w:right="567" w:bottom="567" w:left="567" w:header="709" w:footer="709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1B"/>
    <w:rsid w:val="001479A4"/>
    <w:rsid w:val="00472408"/>
    <w:rsid w:val="007C6259"/>
    <w:rsid w:val="00C70CB3"/>
    <w:rsid w:val="00D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00D1"/>
  <w15:chartTrackingRefBased/>
  <w15:docId w15:val="{FBD85CCA-15C5-436C-BC39-59C198DC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2019-10-24T19:49:00Z</dcterms:created>
  <dcterms:modified xsi:type="dcterms:W3CDTF">2020-11-17T13:16:00Z</dcterms:modified>
</cp:coreProperties>
</file>